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Острое вирусное поражение печени – болезнь Боткина. В настоящее время заболевание идентифицируют как гепатит А. Основные признаки заболевания: слабость, </w:t>
      </w:r>
      <w:hyperlink r:id="rId5" w:history="1">
        <w:r w:rsidRPr="002768C1">
          <w:rPr>
            <w:rFonts w:ascii="Tahoma" w:eastAsia="Times New Roman" w:hAnsi="Tahoma" w:cs="Tahoma"/>
            <w:color w:val="0C5093"/>
            <w:sz w:val="21"/>
            <w:szCs w:val="21"/>
            <w:u w:val="single"/>
            <w:bdr w:val="none" w:sz="0" w:space="0" w:color="auto" w:frame="1"/>
            <w:lang w:eastAsia="ru-RU"/>
          </w:rPr>
          <w:t>высокая температура</w:t>
        </w:r>
      </w:hyperlink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, озноб, обильное потение, желтушное окрашивание кожи и видимых слизистых оболочек, моча цвета темного пива, кал бесцветный.</w:t>
      </w:r>
    </w:p>
    <w:p w:rsidR="002768C1" w:rsidRPr="002768C1" w:rsidRDefault="002768C1" w:rsidP="002768C1">
      <w:pPr>
        <w:pBdr>
          <w:bottom w:val="single" w:sz="6" w:space="0" w:color="CCCCCC"/>
        </w:pBdr>
        <w:shd w:val="clear" w:color="auto" w:fill="FFFFFF"/>
        <w:spacing w:before="60" w:after="75" w:line="450" w:lineRule="atLeast"/>
        <w:ind w:left="300" w:right="60"/>
        <w:outlineLvl w:val="1"/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</w:pPr>
      <w:r w:rsidRPr="002768C1"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  <w:t>Что такое гепатит А?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Гепатита А</w:t>
      </w: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 – это РНК-вирус, относится к семейству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Пикорновириды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, роду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Энтеровирусы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. Его размер 27-30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нм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. У вируса нет оболочки. Типирование проведено в 1973 году. Далее выделено ещё четыре генотипа вируса человека и три генотипа обезьян.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Установлено, что независимо от генотипов, все вирусы А типа имеют сходные антигенные,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иммуногенные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и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протективные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свойства. То есть один серотип, вируса, определяется одинаковыми стандартными наборами реактивов, поддается профилактике одинаковыми вакцинами.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Устойчивость вируса во влажной среде, при температуре:</w:t>
      </w:r>
    </w:p>
    <w:p w:rsidR="002768C1" w:rsidRPr="002768C1" w:rsidRDefault="002768C1" w:rsidP="002768C1">
      <w:pPr>
        <w:numPr>
          <w:ilvl w:val="0"/>
          <w:numId w:val="1"/>
        </w:numPr>
        <w:shd w:val="clear" w:color="auto" w:fill="FFFFFF"/>
        <w:spacing w:after="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от 20 до 22</w:t>
      </w:r>
      <w:r w:rsidRPr="002768C1">
        <w:rPr>
          <w:rFonts w:ascii="Tahoma" w:eastAsia="Times New Roman" w:hAnsi="Tahoma" w:cs="Tahoma"/>
          <w:color w:val="333333"/>
          <w:sz w:val="21"/>
          <w:szCs w:val="21"/>
          <w:vertAlign w:val="superscript"/>
          <w:lang w:eastAsia="ru-RU"/>
        </w:rPr>
        <w:t>0</w:t>
      </w: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С – 3-4 недели;</w:t>
      </w:r>
    </w:p>
    <w:p w:rsidR="002768C1" w:rsidRPr="002768C1" w:rsidRDefault="002768C1" w:rsidP="002768C1">
      <w:pPr>
        <w:numPr>
          <w:ilvl w:val="0"/>
          <w:numId w:val="1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от 4 до 6°С – 3-4 месяца;</w:t>
      </w:r>
    </w:p>
    <w:p w:rsidR="002768C1" w:rsidRPr="002768C1" w:rsidRDefault="002768C1" w:rsidP="002768C1">
      <w:pPr>
        <w:numPr>
          <w:ilvl w:val="0"/>
          <w:numId w:val="1"/>
        </w:numPr>
        <w:shd w:val="clear" w:color="auto" w:fill="FFFFFF"/>
        <w:spacing w:after="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до 60</w:t>
      </w:r>
      <w:r w:rsidRPr="002768C1">
        <w:rPr>
          <w:rFonts w:ascii="Tahoma" w:eastAsia="Times New Roman" w:hAnsi="Tahoma" w:cs="Tahoma"/>
          <w:color w:val="333333"/>
          <w:sz w:val="21"/>
          <w:szCs w:val="21"/>
          <w:vertAlign w:val="superscript"/>
          <w:lang w:eastAsia="ru-RU"/>
        </w:rPr>
        <w:t>0</w:t>
      </w: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С – до 12 часов;</w:t>
      </w:r>
    </w:p>
    <w:p w:rsidR="002768C1" w:rsidRPr="002768C1" w:rsidRDefault="002768C1" w:rsidP="002768C1">
      <w:pPr>
        <w:numPr>
          <w:ilvl w:val="0"/>
          <w:numId w:val="1"/>
        </w:numPr>
        <w:shd w:val="clear" w:color="auto" w:fill="FFFFFF"/>
        <w:spacing w:after="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100</w:t>
      </w:r>
      <w:r w:rsidRPr="002768C1">
        <w:rPr>
          <w:rFonts w:ascii="Tahoma" w:eastAsia="Times New Roman" w:hAnsi="Tahoma" w:cs="Tahoma"/>
          <w:color w:val="333333"/>
          <w:sz w:val="21"/>
          <w:szCs w:val="21"/>
          <w:vertAlign w:val="superscript"/>
          <w:lang w:eastAsia="ru-RU"/>
        </w:rPr>
        <w:t>0</w:t>
      </w: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С – до 5 минут.</w:t>
      </w:r>
    </w:p>
    <w:p w:rsidR="002768C1" w:rsidRPr="002768C1" w:rsidRDefault="002768C1" w:rsidP="00276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8C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7500" cy="1905000"/>
            <wp:effectExtent l="0" t="0" r="0" b="0"/>
            <wp:docPr id="9" name="Рисунок 9" descr="гепатит 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патит 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Активный хлор в концентрации до 2,0 мг/мл и выше инактивирует вирус в течение 15 минут. Концентрация активного хлора ниже 2,0 мг/мл подавляет вирус через 30 минут. Возбудитель устойчив к высушиванию кислотам и щелочам, эфиру.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Распространение вируса происходит преимущественно в теплый период года. Однако из-за длительной инкубационной и субклинической стадии характеризуется всплесками инфекций весной и осенью. Характерны пики при многолетних наблюдениях. Примерно раз в три-пять лет гепатит А диагностируют чаще нежели в другие годы.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К вирусу восприимчивы исключительно люди, вне зависимости от возраста. Животные, в том числе лабораторные, не восприимчивы к вирусу.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Дети могут болеть с момента рождения. Установлены следующие закономерности эпидемиологии этой формы гепатита, относящиеся к новорожденным:</w:t>
      </w:r>
    </w:p>
    <w:p w:rsidR="002768C1" w:rsidRPr="002768C1" w:rsidRDefault="002768C1" w:rsidP="002768C1">
      <w:pPr>
        <w:numPr>
          <w:ilvl w:val="0"/>
          <w:numId w:val="2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Если ребенок рожден матерью, ранее не болевшей и не вакцинированной от гепатита А, то имеется вероятность его заражения одним из возможных способов передачи вируса.</w:t>
      </w:r>
    </w:p>
    <w:p w:rsidR="002768C1" w:rsidRPr="002768C1" w:rsidRDefault="002768C1" w:rsidP="002768C1">
      <w:pPr>
        <w:numPr>
          <w:ilvl w:val="0"/>
          <w:numId w:val="2"/>
        </w:numPr>
        <w:shd w:val="clear" w:color="auto" w:fill="FFFFFF"/>
        <w:spacing w:after="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Если ребенок рожден матерью ранее переболевшей гепатитом А или вакцинированной против этого возбудителя, то он считается невосприимчивым к вирусу гепатита А. </w:t>
      </w:r>
      <w:hyperlink r:id="rId7" w:history="1">
        <w:r w:rsidRPr="002768C1">
          <w:rPr>
            <w:rFonts w:ascii="Tahoma" w:eastAsia="Times New Roman" w:hAnsi="Tahoma" w:cs="Tahoma"/>
            <w:color w:val="0C5093"/>
            <w:sz w:val="21"/>
            <w:szCs w:val="21"/>
            <w:u w:val="single"/>
            <w:bdr w:val="none" w:sz="0" w:space="0" w:color="auto" w:frame="1"/>
            <w:lang w:eastAsia="ru-RU"/>
          </w:rPr>
          <w:t>Иммунитет</w:t>
        </w:r>
      </w:hyperlink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передается ребенку от матери и сохраняется до одного года его жизни.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До 80% всех случаев заболеваний диагностируют в группах детей от трех до пятнадцати лет. Данный феномен ученые объясняют:</w:t>
      </w:r>
    </w:p>
    <w:p w:rsidR="002768C1" w:rsidRPr="002768C1" w:rsidRDefault="002768C1" w:rsidP="002768C1">
      <w:pPr>
        <w:numPr>
          <w:ilvl w:val="0"/>
          <w:numId w:val="3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тесными контактами малышей и школьников в детских садах и школах;</w:t>
      </w:r>
    </w:p>
    <w:p w:rsidR="002768C1" w:rsidRPr="002768C1" w:rsidRDefault="002768C1" w:rsidP="002768C1">
      <w:pPr>
        <w:numPr>
          <w:ilvl w:val="0"/>
          <w:numId w:val="3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не развитыми санитарно-гигиеническими навыками у детей.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Патогенез гепатита у них характеризуется скрытым (латентным) течением. Клинически заболевание протекает малозаметно из-за неспецифических для гепатита симптомов.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Другой эпидемический феномен – это заболеваемость людей в возрасте от 15 до 30 лет. Резкое увеличение заболевания в этой возрастной группе связано, как ни странно, с улучшением бытовых условий </w:t>
      </w: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lastRenderedPageBreak/>
        <w:t xml:space="preserve">проживания населения последних двух-трех десятилетий. Тем самым создаются условия для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отсроченности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первичного контакта людей с возбудителем и снижением иммунитета организма в этом возрасте.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Клинически характеризуется классическим проявлением симптомов. В группы эпидемического риска, независимо от возраста входят:</w:t>
      </w:r>
    </w:p>
    <w:p w:rsidR="002768C1" w:rsidRPr="002768C1" w:rsidRDefault="002768C1" w:rsidP="002768C1">
      <w:pPr>
        <w:numPr>
          <w:ilvl w:val="0"/>
          <w:numId w:val="4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лица, по разным поводам, выезжавшие в страны с высоким уровнем заболеваемости коренного населения;</w:t>
      </w:r>
    </w:p>
    <w:p w:rsidR="002768C1" w:rsidRPr="002768C1" w:rsidRDefault="002768C1" w:rsidP="002768C1">
      <w:pPr>
        <w:numPr>
          <w:ilvl w:val="0"/>
          <w:numId w:val="4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жители малых городов с нерациональной системой канализации и водоснабжения.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До 70% взрослого населения нашей страны являются носителями факторов невосприимчивости к этой форме инфекции. Факторы невосприимчивости – это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протективные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антитела, образованные в результате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переболевания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или вакцинации человека. Иммунитет к гепатиту в организме сохраняется пожизненно или длительно.</w:t>
      </w:r>
    </w:p>
    <w:p w:rsidR="002768C1" w:rsidRPr="002768C1" w:rsidRDefault="002768C1" w:rsidP="002768C1">
      <w:pPr>
        <w:numPr>
          <w:ilvl w:val="0"/>
          <w:numId w:val="5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Для гепатита А характерно острое течение патогенеза – это эпидемическая особенность гепатита А.</w:t>
      </w:r>
    </w:p>
    <w:p w:rsidR="002768C1" w:rsidRPr="002768C1" w:rsidRDefault="002768C1" w:rsidP="002768C1">
      <w:pPr>
        <w:numPr>
          <w:ilvl w:val="0"/>
          <w:numId w:val="5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Хроническая форма заболевания встречается редко, обычно обусловлена микстом вирусов, наслоившихся на основной возбудитель.</w:t>
      </w:r>
    </w:p>
    <w:p w:rsidR="002768C1" w:rsidRPr="002768C1" w:rsidRDefault="002768C1" w:rsidP="002768C1">
      <w:pPr>
        <w:shd w:val="clear" w:color="auto" w:fill="F0F0F0"/>
        <w:spacing w:before="225" w:after="100" w:line="420" w:lineRule="atLeast"/>
        <w:ind w:left="100" w:right="100"/>
        <w:outlineLvl w:val="2"/>
        <w:rPr>
          <w:rFonts w:ascii="Georgia" w:eastAsia="Times New Roman" w:hAnsi="Georgia" w:cs="Times New Roman"/>
          <w:b/>
          <w:bCs/>
          <w:color w:val="663333"/>
          <w:sz w:val="27"/>
          <w:szCs w:val="27"/>
          <w:lang w:eastAsia="ru-RU"/>
        </w:rPr>
      </w:pPr>
      <w:r w:rsidRPr="002768C1">
        <w:rPr>
          <w:rFonts w:ascii="Georgia" w:eastAsia="Times New Roman" w:hAnsi="Georgia" w:cs="Times New Roman"/>
          <w:b/>
          <w:bCs/>
          <w:color w:val="663333"/>
          <w:sz w:val="27"/>
          <w:szCs w:val="27"/>
          <w:lang w:eastAsia="ru-RU"/>
        </w:rPr>
        <w:t>Инкубационный период гепатита А</w:t>
      </w:r>
    </w:p>
    <w:p w:rsidR="002768C1" w:rsidRPr="002768C1" w:rsidRDefault="002768C1" w:rsidP="00276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8C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7500" cy="1905000"/>
            <wp:effectExtent l="0" t="0" r="0" b="0"/>
            <wp:docPr id="8" name="Рисунок 8" descr="Инкубационный перио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нкубационный период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Заразными для окружающих являются люди:</w:t>
      </w:r>
    </w:p>
    <w:p w:rsidR="002768C1" w:rsidRPr="002768C1" w:rsidRDefault="002768C1" w:rsidP="002768C1">
      <w:pPr>
        <w:numPr>
          <w:ilvl w:val="0"/>
          <w:numId w:val="6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носители вируса в субклинической стадии или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безжелтушной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форме заболевания;</w:t>
      </w:r>
    </w:p>
    <w:p w:rsidR="002768C1" w:rsidRPr="002768C1" w:rsidRDefault="002768C1" w:rsidP="002768C1">
      <w:pPr>
        <w:numPr>
          <w:ilvl w:val="0"/>
          <w:numId w:val="6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больные на ранних стадиях заболевания (инкубационный и первая стадия острого течения до желтухи).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Стадия от момента заражения до первых клинических проявлений называется инкубационный период, он длится около 35 суток, возможны интервалы от 15 до 50 дней.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В инкубационный период происходит проникновение вируса и распространение его по кровяному руслу параллельно с накоплением вирусов.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В этот период человек чувствует себя здоровым. Внешне бодрый, он является заразным для окружающих. Заболевание в субклинической стадии протекает с минимальной симптоматикой, незаметно для больного и окружающих.</w:t>
      </w:r>
    </w:p>
    <w:p w:rsidR="002768C1" w:rsidRPr="002768C1" w:rsidRDefault="002768C1" w:rsidP="002768C1">
      <w:pPr>
        <w:shd w:val="clear" w:color="auto" w:fill="F0F0F0"/>
        <w:spacing w:before="225" w:after="100" w:line="420" w:lineRule="atLeast"/>
        <w:ind w:left="100" w:right="100"/>
        <w:outlineLvl w:val="2"/>
        <w:rPr>
          <w:rFonts w:ascii="Georgia" w:eastAsia="Times New Roman" w:hAnsi="Georgia" w:cs="Times New Roman"/>
          <w:b/>
          <w:bCs/>
          <w:color w:val="663333"/>
          <w:sz w:val="27"/>
          <w:szCs w:val="27"/>
          <w:lang w:eastAsia="ru-RU"/>
        </w:rPr>
      </w:pPr>
      <w:r w:rsidRPr="002768C1">
        <w:rPr>
          <w:rFonts w:ascii="Georgia" w:eastAsia="Times New Roman" w:hAnsi="Georgia" w:cs="Times New Roman"/>
          <w:b/>
          <w:bCs/>
          <w:color w:val="663333"/>
          <w:sz w:val="27"/>
          <w:szCs w:val="27"/>
          <w:lang w:eastAsia="ru-RU"/>
        </w:rPr>
        <w:t>Периоды патогенеза гепатита А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Классический патогенез протекает по следующему алгоритму:</w:t>
      </w:r>
    </w:p>
    <w:p w:rsidR="002768C1" w:rsidRPr="002768C1" w:rsidRDefault="002768C1" w:rsidP="002768C1">
      <w:pPr>
        <w:numPr>
          <w:ilvl w:val="0"/>
          <w:numId w:val="7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инкубационный период (около 35 суток, интервалы см. выше);</w:t>
      </w:r>
    </w:p>
    <w:p w:rsidR="002768C1" w:rsidRPr="002768C1" w:rsidRDefault="002768C1" w:rsidP="002768C1">
      <w:pPr>
        <w:numPr>
          <w:ilvl w:val="0"/>
          <w:numId w:val="7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продромальный период или первичных симптомов (5-7 дней, интервалы от 1 до 21 дня);</w:t>
      </w:r>
    </w:p>
    <w:p w:rsidR="002768C1" w:rsidRPr="002768C1" w:rsidRDefault="002768C1" w:rsidP="002768C1">
      <w:pPr>
        <w:numPr>
          <w:ilvl w:val="0"/>
          <w:numId w:val="7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желтушный период или разгар болезни (2-3 недели, интервалы от 7 дней до 2 месяцев);</w:t>
      </w:r>
    </w:p>
    <w:p w:rsidR="002768C1" w:rsidRPr="002768C1" w:rsidRDefault="002768C1" w:rsidP="002768C1">
      <w:pPr>
        <w:numPr>
          <w:ilvl w:val="0"/>
          <w:numId w:val="7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период реконвалесценции (до 12 месяцев, иногда до двух лет).</w:t>
      </w:r>
    </w:p>
    <w:p w:rsidR="002768C1" w:rsidRPr="002768C1" w:rsidRDefault="002768C1" w:rsidP="00276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</w:r>
    </w:p>
    <w:p w:rsidR="002768C1" w:rsidRPr="002768C1" w:rsidRDefault="002768C1" w:rsidP="002768C1">
      <w:pPr>
        <w:pBdr>
          <w:bottom w:val="single" w:sz="6" w:space="0" w:color="CCCCCC"/>
        </w:pBdr>
        <w:shd w:val="clear" w:color="auto" w:fill="FFFFFF"/>
        <w:spacing w:before="60" w:after="75" w:line="450" w:lineRule="atLeast"/>
        <w:ind w:left="300" w:right="60"/>
        <w:outlineLvl w:val="1"/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</w:pPr>
      <w:r w:rsidRPr="002768C1"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  <w:lastRenderedPageBreak/>
        <w:t>Как передается гепатит А?</w:t>
      </w:r>
    </w:p>
    <w:p w:rsidR="002768C1" w:rsidRPr="002768C1" w:rsidRDefault="002768C1" w:rsidP="00276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8C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7500" cy="1905000"/>
            <wp:effectExtent l="0" t="0" r="0" b="0"/>
            <wp:docPr id="7" name="Рисунок 7" descr="Как передается гепатит 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к передается гепатит 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Источником инфекции являются больные люди на стадиях субклинического течения и начальных проявлений заболевания, в том числе с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безжелтушной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формой.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После окрашивания склеры и кожи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контагиозность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значительно снижается. На третьей неделе патогенеза, опасный вирус выделяется только у 5% больных.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Период заразности, с учетом инкубационного периода, длится около месяца, реже до полутора месяцев.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Доказанные источники распространения вируса, в порядке убывания:</w:t>
      </w:r>
    </w:p>
    <w:p w:rsidR="002768C1" w:rsidRPr="002768C1" w:rsidRDefault="002768C1" w:rsidP="002768C1">
      <w:pPr>
        <w:numPr>
          <w:ilvl w:val="0"/>
          <w:numId w:val="8"/>
        </w:numPr>
        <w:shd w:val="clear" w:color="auto" w:fill="FFFFFF"/>
        <w:spacing w:after="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Испражнения, моча, выделения из носоглотки.</w:t>
      </w: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Такой способ передачи называют фекально-оральный. Основные доказанные факторы передачи вируса гепатита А включают непосредственный контакт здорового и больного. Вирус также может быть передан с пищей, водой, воздушно-капельным путем (некоторые авторы исключают), при сексуальных контактах, при нестерильных внутривенных введениях, через мух – механических переносчиков вируса.</w:t>
      </w:r>
    </w:p>
    <w:p w:rsidR="002768C1" w:rsidRPr="002768C1" w:rsidRDefault="002768C1" w:rsidP="002768C1">
      <w:pPr>
        <w:numPr>
          <w:ilvl w:val="0"/>
          <w:numId w:val="8"/>
        </w:numPr>
        <w:shd w:val="clear" w:color="auto" w:fill="FFFFFF"/>
        <w:spacing w:after="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Непосредственный контакт с больным.</w:t>
      </w: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Характерен для людей с неразвитыми гигиеническими навыками и людей профессионально с ними контактирующими. Так происходит передача возбудителя в дошкольных и школьных коллективах, интернатах для людей с ограниченными возможностями.</w:t>
      </w:r>
    </w:p>
    <w:p w:rsidR="002768C1" w:rsidRPr="002768C1" w:rsidRDefault="002768C1" w:rsidP="002768C1">
      <w:pPr>
        <w:numPr>
          <w:ilvl w:val="0"/>
          <w:numId w:val="8"/>
        </w:numPr>
        <w:shd w:val="clear" w:color="auto" w:fill="FFFFFF"/>
        <w:spacing w:after="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Обсемененная пища.</w:t>
      </w: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Данный способ передачи имеет большое эпидемическое значение. Однако установить вид опасной пищи практически невозможно из-за длительного инкубационного периода.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Между тем определены продукты, которые чаще являются факторами передачи вируса:</w:t>
      </w:r>
    </w:p>
    <w:p w:rsidR="002768C1" w:rsidRPr="002768C1" w:rsidRDefault="002768C1" w:rsidP="002768C1">
      <w:pPr>
        <w:numPr>
          <w:ilvl w:val="0"/>
          <w:numId w:val="9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proofErr w:type="gram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продукты</w:t>
      </w:r>
      <w:proofErr w:type="gram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приготавливаемые без термической обработки или употребляемые после хранения (салаты, винегреты, холодные закуски, вяленые фрукты и ягоды, особенно из Казахстана и Средней Азии);</w:t>
      </w:r>
    </w:p>
    <w:p w:rsidR="002768C1" w:rsidRPr="002768C1" w:rsidRDefault="002768C1" w:rsidP="002768C1">
      <w:pPr>
        <w:numPr>
          <w:ilvl w:val="0"/>
          <w:numId w:val="9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садовые ягоды в свежем и мороженном (после оттаивания) виде, особенно если на грядках, рядом с ягодными растениями, обнаруживаются моллюски, слизни, которые могут накапливать вирус, если гряды поливают удобрением из человеческих испражнений.</w:t>
      </w:r>
    </w:p>
    <w:p w:rsidR="002768C1" w:rsidRPr="002768C1" w:rsidRDefault="002768C1" w:rsidP="002768C1">
      <w:pPr>
        <w:numPr>
          <w:ilvl w:val="0"/>
          <w:numId w:val="9"/>
        </w:numPr>
        <w:shd w:val="clear" w:color="auto" w:fill="FFFFFF"/>
        <w:spacing w:after="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Вода.</w:t>
      </w: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Характерен для территорий с неразвитой коммунальной инфраструктурой, плохой организацией водоснабжения, отведения канализационных и сточных вод. Значительно увеличиваются риски заражений в период аварий и стихийных бедствий.</w:t>
      </w:r>
    </w:p>
    <w:p w:rsidR="002768C1" w:rsidRPr="002768C1" w:rsidRDefault="002768C1" w:rsidP="002768C1">
      <w:pPr>
        <w:numPr>
          <w:ilvl w:val="0"/>
          <w:numId w:val="9"/>
        </w:numPr>
        <w:shd w:val="clear" w:color="auto" w:fill="FFFFFF"/>
        <w:spacing w:after="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Аэрозольный.</w:t>
      </w: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Гипотетически возможен в детских коллективах при наслоении вспышек респираторных заболеваний в группах с пониженной резистентностью. Вирус передается при </w:t>
      </w:r>
      <w:hyperlink r:id="rId10" w:history="1">
        <w:r w:rsidRPr="002768C1">
          <w:rPr>
            <w:rFonts w:ascii="Tahoma" w:eastAsia="Times New Roman" w:hAnsi="Tahoma" w:cs="Tahoma"/>
            <w:color w:val="0C5093"/>
            <w:sz w:val="21"/>
            <w:szCs w:val="21"/>
            <w:u w:val="single"/>
            <w:bdr w:val="none" w:sz="0" w:space="0" w:color="auto" w:frame="1"/>
            <w:lang w:eastAsia="ru-RU"/>
          </w:rPr>
          <w:t>кашле</w:t>
        </w:r>
      </w:hyperlink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, чихании с выделениями из носоглотки больного человека.</w:t>
      </w:r>
    </w:p>
    <w:p w:rsidR="002768C1" w:rsidRPr="002768C1" w:rsidRDefault="002768C1" w:rsidP="002768C1">
      <w:pPr>
        <w:numPr>
          <w:ilvl w:val="0"/>
          <w:numId w:val="9"/>
        </w:numPr>
        <w:shd w:val="clear" w:color="auto" w:fill="FFFFFF"/>
        <w:spacing w:after="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Трансмиссивный (передача вируса через мух).</w:t>
      </w: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Исследователями не исключается возможность переноса инфекции через мух, однако распространенность данного фактора не изучена.</w:t>
      </w:r>
    </w:p>
    <w:p w:rsidR="002768C1" w:rsidRPr="002768C1" w:rsidRDefault="002768C1" w:rsidP="002768C1">
      <w:pPr>
        <w:numPr>
          <w:ilvl w:val="0"/>
          <w:numId w:val="9"/>
        </w:numPr>
        <w:shd w:val="clear" w:color="auto" w:fill="FFFFFF"/>
        <w:spacing w:after="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Парентеральное.</w:t>
      </w: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Не исключается передача вируса при переливаниях крови, внутривенных введениях растворов, особенно в обстановке, исключающей соблюдение стерильности (наркоманы).</w:t>
      </w:r>
    </w:p>
    <w:p w:rsidR="002768C1" w:rsidRDefault="002768C1" w:rsidP="00276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</w:r>
    </w:p>
    <w:p w:rsidR="002768C1" w:rsidRDefault="002768C1" w:rsidP="00276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C1" w:rsidRPr="002768C1" w:rsidRDefault="002768C1" w:rsidP="00276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C1" w:rsidRPr="002768C1" w:rsidRDefault="002768C1" w:rsidP="002768C1">
      <w:pPr>
        <w:pBdr>
          <w:bottom w:val="single" w:sz="6" w:space="0" w:color="CCCCCC"/>
        </w:pBdr>
        <w:shd w:val="clear" w:color="auto" w:fill="FFFFFF"/>
        <w:spacing w:before="60" w:after="75" w:line="450" w:lineRule="atLeast"/>
        <w:ind w:left="300" w:right="60"/>
        <w:outlineLvl w:val="1"/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</w:pPr>
      <w:r w:rsidRPr="002768C1"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  <w:lastRenderedPageBreak/>
        <w:t>Симптомы гепатита А</w:t>
      </w:r>
    </w:p>
    <w:p w:rsidR="002768C1" w:rsidRPr="002768C1" w:rsidRDefault="002768C1" w:rsidP="00276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8C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7500" cy="1905000"/>
            <wp:effectExtent l="0" t="0" r="0" b="0"/>
            <wp:docPr id="6" name="Рисунок 6" descr="Симптомы гепатита 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имптомы гепатита 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 xml:space="preserve">Симптомы гепатита А могут существенно отличаться в зависимости от разных обстоятельств, </w:t>
      </w:r>
      <w:proofErr w:type="gramStart"/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например</w:t>
      </w:r>
      <w:proofErr w:type="gramEnd"/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:</w:t>
      </w:r>
    </w:p>
    <w:p w:rsidR="002768C1" w:rsidRPr="002768C1" w:rsidRDefault="002768C1" w:rsidP="002768C1">
      <w:pPr>
        <w:numPr>
          <w:ilvl w:val="0"/>
          <w:numId w:val="10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массированности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вирусной атаки;</w:t>
      </w:r>
    </w:p>
    <w:p w:rsidR="002768C1" w:rsidRPr="002768C1" w:rsidRDefault="002768C1" w:rsidP="002768C1">
      <w:pPr>
        <w:numPr>
          <w:ilvl w:val="0"/>
          <w:numId w:val="10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состояния иммунитета организма, атакуемого вирусом;</w:t>
      </w:r>
    </w:p>
    <w:p w:rsidR="002768C1" w:rsidRPr="002768C1" w:rsidRDefault="002768C1" w:rsidP="002768C1">
      <w:pPr>
        <w:numPr>
          <w:ilvl w:val="0"/>
          <w:numId w:val="10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возраста человека и других.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В зависимости от сочетания указанных обстоятельств, болезнь может проявляться в виде типичных (классических) и атипичных проявлений патогенеза.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Типичное течение гепатита А.</w:t>
      </w: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</w:t>
      </w: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Имеет три варианта симптомов и проявляются в виде симптомов:</w:t>
      </w:r>
    </w:p>
    <w:p w:rsidR="002768C1" w:rsidRPr="002768C1" w:rsidRDefault="002768C1" w:rsidP="002768C1">
      <w:pPr>
        <w:numPr>
          <w:ilvl w:val="0"/>
          <w:numId w:val="11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легкого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переболевания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;</w:t>
      </w:r>
    </w:p>
    <w:p w:rsidR="002768C1" w:rsidRPr="002768C1" w:rsidRDefault="002768C1" w:rsidP="002768C1">
      <w:pPr>
        <w:numPr>
          <w:ilvl w:val="0"/>
          <w:numId w:val="11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средней формы заболевания;</w:t>
      </w:r>
    </w:p>
    <w:p w:rsidR="002768C1" w:rsidRPr="002768C1" w:rsidRDefault="002768C1" w:rsidP="002768C1">
      <w:pPr>
        <w:numPr>
          <w:ilvl w:val="0"/>
          <w:numId w:val="11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тяжелой формы заболевания.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Атипичное течение гепатита А.</w:t>
      </w: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</w:t>
      </w: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Имеет два основных варианта симптомов. Атипичное течение протекает исключительно как легкое недомогание и проявляется в виде:</w:t>
      </w:r>
    </w:p>
    <w:p w:rsidR="002768C1" w:rsidRPr="002768C1" w:rsidRDefault="002768C1" w:rsidP="002768C1">
      <w:pPr>
        <w:numPr>
          <w:ilvl w:val="0"/>
          <w:numId w:val="12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безжелтушного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заболевания (отсутствует желтое окрашивание склер и кожи);</w:t>
      </w:r>
    </w:p>
    <w:p w:rsidR="002768C1" w:rsidRPr="002768C1" w:rsidRDefault="002768C1" w:rsidP="002768C1">
      <w:pPr>
        <w:numPr>
          <w:ilvl w:val="0"/>
          <w:numId w:val="12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субклинического заболевания (отсутствуют видимые симптомы, диагностика проводится на основании лабораторных исследований).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Все виды гепатитов чаще встречаются у детей школьного возраста. Но наибольшую тревогу вызывают гепатиты у дошкольников. Более подробно ниже.</w:t>
      </w:r>
    </w:p>
    <w:p w:rsidR="002768C1" w:rsidRPr="002768C1" w:rsidRDefault="002768C1" w:rsidP="002768C1">
      <w:pPr>
        <w:shd w:val="clear" w:color="auto" w:fill="F0F0F0"/>
        <w:spacing w:before="225" w:after="100" w:line="420" w:lineRule="atLeast"/>
        <w:ind w:left="100" w:right="100"/>
        <w:outlineLvl w:val="2"/>
        <w:rPr>
          <w:rFonts w:ascii="Georgia" w:eastAsia="Times New Roman" w:hAnsi="Georgia" w:cs="Times New Roman"/>
          <w:b/>
          <w:bCs/>
          <w:color w:val="663333"/>
          <w:sz w:val="27"/>
          <w:szCs w:val="27"/>
          <w:lang w:eastAsia="ru-RU"/>
        </w:rPr>
      </w:pPr>
      <w:r w:rsidRPr="002768C1">
        <w:rPr>
          <w:rFonts w:ascii="Georgia" w:eastAsia="Times New Roman" w:hAnsi="Georgia" w:cs="Times New Roman"/>
          <w:b/>
          <w:bCs/>
          <w:color w:val="663333"/>
          <w:sz w:val="27"/>
          <w:szCs w:val="27"/>
          <w:lang w:eastAsia="ru-RU"/>
        </w:rPr>
        <w:t>I. Признаки и симптомы гепатита А у детей: типичное течение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В виду неразвитости навыков соблюдения правил личной гигиены, тесного коллективного общения, дошкольники и младшие школьники являются самыми уязвимыми группами по заражению гепатитом А.</w:t>
      </w:r>
    </w:p>
    <w:p w:rsidR="002768C1" w:rsidRPr="002768C1" w:rsidRDefault="002768C1" w:rsidP="002768C1">
      <w:pPr>
        <w:shd w:val="clear" w:color="auto" w:fill="F0F0F0"/>
        <w:spacing w:before="225" w:after="100" w:line="420" w:lineRule="atLeast"/>
        <w:ind w:left="375" w:right="100"/>
        <w:outlineLvl w:val="3"/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  <w:r w:rsidRPr="002768C1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Признаки легкой формы гепатита А у детей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Поводом для обращения к педиатру или инфекционисту являются:</w:t>
      </w:r>
    </w:p>
    <w:p w:rsidR="002768C1" w:rsidRPr="002768C1" w:rsidRDefault="002768C1" w:rsidP="002768C1">
      <w:pPr>
        <w:numPr>
          <w:ilvl w:val="0"/>
          <w:numId w:val="13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вялость, потливость;</w:t>
      </w:r>
    </w:p>
    <w:p w:rsidR="002768C1" w:rsidRPr="002768C1" w:rsidRDefault="002768C1" w:rsidP="002768C1">
      <w:pPr>
        <w:numPr>
          <w:ilvl w:val="0"/>
          <w:numId w:val="13"/>
        </w:numPr>
        <w:shd w:val="clear" w:color="auto" w:fill="FFFFFF"/>
        <w:spacing w:after="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повышение температуры тела (до 37</w:t>
      </w:r>
      <w:r w:rsidRPr="002768C1">
        <w:rPr>
          <w:rFonts w:ascii="Tahoma" w:eastAsia="Times New Roman" w:hAnsi="Tahoma" w:cs="Tahoma"/>
          <w:color w:val="333333"/>
          <w:sz w:val="21"/>
          <w:szCs w:val="21"/>
          <w:vertAlign w:val="superscript"/>
          <w:lang w:eastAsia="ru-RU"/>
        </w:rPr>
        <w:t>0</w:t>
      </w: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С, может быть чуть выше);</w:t>
      </w:r>
    </w:p>
    <w:p w:rsidR="002768C1" w:rsidRPr="002768C1" w:rsidRDefault="002768C1" w:rsidP="002768C1">
      <w:pPr>
        <w:numPr>
          <w:ilvl w:val="0"/>
          <w:numId w:val="13"/>
        </w:numPr>
        <w:shd w:val="clear" w:color="auto" w:fill="FFFFFF"/>
        <w:spacing w:after="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признаки кишечной патологии (</w:t>
      </w:r>
      <w:hyperlink r:id="rId12" w:history="1">
        <w:r w:rsidRPr="002768C1">
          <w:rPr>
            <w:rFonts w:ascii="Tahoma" w:eastAsia="Times New Roman" w:hAnsi="Tahoma" w:cs="Tahoma"/>
            <w:color w:val="0C5093"/>
            <w:sz w:val="21"/>
            <w:szCs w:val="21"/>
            <w:u w:val="single"/>
            <w:bdr w:val="none" w:sz="0" w:space="0" w:color="auto" w:frame="1"/>
            <w:lang w:eastAsia="ru-RU"/>
          </w:rPr>
          <w:t>рвота</w:t>
        </w:r>
      </w:hyperlink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, </w:t>
      </w:r>
      <w:hyperlink r:id="rId13" w:history="1">
        <w:r w:rsidRPr="002768C1">
          <w:rPr>
            <w:rFonts w:ascii="Tahoma" w:eastAsia="Times New Roman" w:hAnsi="Tahoma" w:cs="Tahoma"/>
            <w:color w:val="0C5093"/>
            <w:sz w:val="21"/>
            <w:szCs w:val="21"/>
            <w:u w:val="single"/>
            <w:bdr w:val="none" w:sz="0" w:space="0" w:color="auto" w:frame="1"/>
            <w:lang w:eastAsia="ru-RU"/>
          </w:rPr>
          <w:t>понос</w:t>
        </w:r>
      </w:hyperlink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, признаки поражения печени могут отсутствовать);</w:t>
      </w:r>
    </w:p>
    <w:p w:rsidR="002768C1" w:rsidRPr="002768C1" w:rsidRDefault="002768C1" w:rsidP="002768C1">
      <w:pPr>
        <w:numPr>
          <w:ilvl w:val="0"/>
          <w:numId w:val="13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моча темного цвета, кал бесцветный;</w:t>
      </w:r>
    </w:p>
    <w:p w:rsidR="002768C1" w:rsidRPr="002768C1" w:rsidRDefault="002768C1" w:rsidP="002768C1">
      <w:pPr>
        <w:numPr>
          <w:ilvl w:val="0"/>
          <w:numId w:val="13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желтушность развивается примерно через семь дней от заражения (возможны варианты).</w:t>
      </w:r>
    </w:p>
    <w:p w:rsidR="002768C1" w:rsidRPr="002768C1" w:rsidRDefault="002768C1" w:rsidP="002768C1">
      <w:pPr>
        <w:shd w:val="clear" w:color="auto" w:fill="F0F0F0"/>
        <w:spacing w:before="225" w:after="100" w:line="420" w:lineRule="atLeast"/>
        <w:ind w:left="375" w:right="100"/>
        <w:outlineLvl w:val="3"/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  <w:r w:rsidRPr="002768C1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Симптомы легкой формы гепатита А у детей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Примерно у половины детей, перенесших гепатит типа А идентифицируют легкую форму болезни. Исследование проводится детским инфекционистом. Задача врача определить тяжесть симптомов, вероятность осложнений, определить способы лечения, изолировать больного от восприимчивых людей.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lastRenderedPageBreak/>
        <w:t>Клинически симптомы проявляются цикличностью течения (периоды обострения и затухания), умеренной </w:t>
      </w:r>
      <w:hyperlink r:id="rId14" w:history="1">
        <w:r w:rsidRPr="002768C1">
          <w:rPr>
            <w:rFonts w:ascii="Tahoma" w:eastAsia="Times New Roman" w:hAnsi="Tahoma" w:cs="Tahoma"/>
            <w:color w:val="0C5093"/>
            <w:sz w:val="21"/>
            <w:szCs w:val="21"/>
            <w:u w:val="single"/>
            <w:bdr w:val="none" w:sz="0" w:space="0" w:color="auto" w:frame="1"/>
            <w:lang w:eastAsia="ru-RU"/>
          </w:rPr>
          <w:t>лихорадкой</w:t>
        </w:r>
      </w:hyperlink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, интоксикацией. При пальпации, перкуссии печень слабо увеличена. (Методы определения топографических границ органа у детей известны специалистам, в данном тексте не указываются).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Иктеричность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(желтушность) исчезает примерно на 30 день. Заболевание чаще завершается полным восстановлением утраченных функций печени. Длительность полного восстановления организма около одного года.</w:t>
      </w:r>
    </w:p>
    <w:p w:rsidR="002768C1" w:rsidRPr="002768C1" w:rsidRDefault="002768C1" w:rsidP="002768C1">
      <w:pPr>
        <w:shd w:val="clear" w:color="auto" w:fill="F0F0F0"/>
        <w:spacing w:before="225" w:after="100" w:line="420" w:lineRule="atLeast"/>
        <w:ind w:left="375" w:right="100"/>
        <w:outlineLvl w:val="3"/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  <w:r w:rsidRPr="002768C1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Признаки и симптомы средней формы гепатита А у детей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Ребенка следует считать заболевшим на основании вышеописанных признаков поражения печени или желудочно-кишечного тракта.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Задача родителей ребенка как можно скорее обратиться в скорую помощь, изолировать больного от восприимчивых людей, не дожидаться появления темного окрашивания мочи, бесцветного кала и желтушности.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Тяжесть патогенеза коррелирует с результатами лабораторных исследований крови, мочи, кала. Общую интоксикацию организма ребенка врач описывает как умеренную, ранжируя симптомы интоксикации по специальной методике.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Физикальными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методами печень исследуют в месте её локализации, в правом подреберье. Орган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кровенаполнен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(при прощупывании края притуплены), не всегда увеличен (топографические ориентиры могут не выходить за пределы нормы), поверхность гладкая, плотная. Селезенка слегка увеличена.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Количество мочи уменьшается, цвет темный, кал наоборот светлый. Основной симптом – это желтуха. Она развивается к 7-10 суткам после первых признаков заболевания. Длительность окрашивания покровов две-три недели.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Для полного восстановления морфологической структуры паренхимы печени может потребоваться около двух лет. Переход острого воспаления в хроническое наблюдают примерно у 3% больных.</w:t>
      </w:r>
    </w:p>
    <w:p w:rsidR="002768C1" w:rsidRPr="002768C1" w:rsidRDefault="002768C1" w:rsidP="002768C1">
      <w:pPr>
        <w:shd w:val="clear" w:color="auto" w:fill="F0F0F0"/>
        <w:spacing w:before="225" w:after="100" w:line="420" w:lineRule="atLeast"/>
        <w:ind w:left="375" w:right="100"/>
        <w:outlineLvl w:val="3"/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  <w:r w:rsidRPr="002768C1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Признаки и симптомы тяжелой формы гепатита А у детей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Наблюдается крайне редко. Однако это не повод для оптимизма родителей. Может протекать без развития и с развитием печеночной комы.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Немедленно вызывайте скорую помощь при вялости, потении, многократной рвоте с желчью или бесцветным содержимым у ребенка.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Дополнительные признаки</w:t>
      </w: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– это заторможенность, апатия, головокружение, кровотечение из носа, сыпь по телу. Желтушное окрашивание появляется значительно позднее (через 5-7 дней) признаков окрашивания мочи (цвет темного пива или темной крови) и обесцвечивания кала (наподобие белой глины).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Температура тела повышается до 40</w:t>
      </w:r>
      <w:r w:rsidRPr="002768C1">
        <w:rPr>
          <w:rFonts w:ascii="Tahoma" w:eastAsia="Times New Roman" w:hAnsi="Tahoma" w:cs="Tahoma"/>
          <w:color w:val="333333"/>
          <w:sz w:val="21"/>
          <w:szCs w:val="21"/>
          <w:vertAlign w:val="superscript"/>
          <w:lang w:eastAsia="ru-RU"/>
        </w:rPr>
        <w:t>0</w:t>
      </w: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С, возможны периоды понижения температуры. Печень увеличена, что проявляется не только притуплением её краев, но и увеличением границ органа. При надавливании она умерено болезненная. Селезенка увеличена. Тяжесть уточняется лабораторными методами по содержанию в крови, моче, кале маркеров поражения печени. При аускультации сердца выявляется снижение ритма сердечных сокращений – это один из характерных, дополнительных симптомов.</w:t>
      </w:r>
    </w:p>
    <w:p w:rsidR="002768C1" w:rsidRPr="002768C1" w:rsidRDefault="002768C1" w:rsidP="002768C1">
      <w:pPr>
        <w:shd w:val="clear" w:color="auto" w:fill="F0F0F0"/>
        <w:spacing w:before="225" w:after="100" w:line="420" w:lineRule="atLeast"/>
        <w:ind w:left="100" w:right="100"/>
        <w:outlineLvl w:val="2"/>
        <w:rPr>
          <w:rFonts w:ascii="Georgia" w:eastAsia="Times New Roman" w:hAnsi="Georgia" w:cs="Times New Roman"/>
          <w:b/>
          <w:bCs/>
          <w:color w:val="663333"/>
          <w:sz w:val="27"/>
          <w:szCs w:val="27"/>
          <w:lang w:eastAsia="ru-RU"/>
        </w:rPr>
      </w:pPr>
      <w:r w:rsidRPr="002768C1">
        <w:rPr>
          <w:rFonts w:ascii="Georgia" w:eastAsia="Times New Roman" w:hAnsi="Georgia" w:cs="Times New Roman"/>
          <w:b/>
          <w:bCs/>
          <w:color w:val="663333"/>
          <w:sz w:val="27"/>
          <w:szCs w:val="27"/>
          <w:lang w:eastAsia="ru-RU"/>
        </w:rPr>
        <w:t>II. Признаки и симптомы гепатита А у детей: атипичное течение</w:t>
      </w:r>
    </w:p>
    <w:p w:rsidR="002768C1" w:rsidRPr="002768C1" w:rsidRDefault="002768C1" w:rsidP="00276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Всегда легкое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переболевание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. В эпидемическом отношении атипичное течение гепатита А наиболее опасное. Дело в том, что ребенок, не ощущающий себя инфекционным больным, продолжает общаться в коллективе, распространяя вирус в окружающей среде (воде, пище, предметах обихода), заражая других людей (детей и взрослых) при личном контакте.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Атипичная форма не означает передачу другому человеку такой же легкой формы гепатита А. Вполне вероятно, что у заразившегося человека развивается одна из классических (см. выше форм заболевания).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Но вернемся к описанию нетипичного патогенеза. Атипичные формы могут протекать в двух основных формах.</w:t>
      </w:r>
    </w:p>
    <w:p w:rsidR="002768C1" w:rsidRPr="002768C1" w:rsidRDefault="002768C1" w:rsidP="002768C1">
      <w:pPr>
        <w:shd w:val="clear" w:color="auto" w:fill="F0F0F0"/>
        <w:spacing w:before="225" w:after="100" w:line="420" w:lineRule="atLeast"/>
        <w:ind w:left="375" w:right="100"/>
        <w:outlineLvl w:val="3"/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  <w:r w:rsidRPr="002768C1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lastRenderedPageBreak/>
        <w:t xml:space="preserve">Признаки и симптомы </w:t>
      </w:r>
      <w:proofErr w:type="spellStart"/>
      <w:r w:rsidRPr="002768C1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безжелтушной</w:t>
      </w:r>
      <w:proofErr w:type="spellEnd"/>
      <w:r w:rsidRPr="002768C1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 форма гепатита А у ребенка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Напоминают легкое поражение желудочно-кишечного тракта и печени. Возможно незначительное повышение температуры тела. Главное отличие от типичного течения нет желтушности склер, видимых слизистых оболочек и бесцветного окрашивания мочи.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Вовлечение в патогенез печени и тип вируса определяется на основании лабораторных исследований крови, мочи, кала. Подтверждением гепатита А является обнаружение специфических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IgM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в крови ребенка. Главный симптом гепатита при отсутствии окрашивания, это увеличение объема (притупление границ) и расширение (увеличение топографических ориентиров) печени.</w:t>
      </w:r>
    </w:p>
    <w:p w:rsidR="002768C1" w:rsidRPr="002768C1" w:rsidRDefault="002768C1" w:rsidP="002768C1">
      <w:pPr>
        <w:shd w:val="clear" w:color="auto" w:fill="F0F0F0"/>
        <w:spacing w:before="225" w:after="100" w:line="420" w:lineRule="atLeast"/>
        <w:ind w:left="375" w:right="100"/>
        <w:outlineLvl w:val="3"/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  <w:r w:rsidRPr="002768C1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Признаки и симптомы субклинического гепатита А у ребенка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Особенность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инаппарантных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(субклинических) инфекций – это отсутствие признаков и симптомов. Точнее они имеются, но носят не очевидный характер. От этого заболевание становится только опаснее в эпидемическом отношении. Больной остается скрытым разносчиком болезни.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Задача родителей – внимательно наблюдать за состоянием здоровья у ребенка, посещающего дошкольное или школьное учреждение.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С некоторой долей вероятности о бессимптомном заболевании можно догадаться по плохому перевариванию пищи (поносы, </w:t>
      </w:r>
      <w:hyperlink r:id="rId15" w:history="1">
        <w:r w:rsidRPr="002768C1">
          <w:rPr>
            <w:rFonts w:ascii="Tahoma" w:eastAsia="Times New Roman" w:hAnsi="Tahoma" w:cs="Tahoma"/>
            <w:color w:val="0C5093"/>
            <w:sz w:val="21"/>
            <w:szCs w:val="21"/>
            <w:u w:val="single"/>
            <w:bdr w:val="none" w:sz="0" w:space="0" w:color="auto" w:frame="1"/>
            <w:lang w:eastAsia="ru-RU"/>
          </w:rPr>
          <w:t>запоры</w:t>
        </w:r>
      </w:hyperlink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), учащенному газообразованию у ребенка, незначительному изменению цвета мочи и кала, беспричинной вялости или кратковременному повышению температуры.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Основной диагностический метод – это определение специфических иммуноглобулинов к гепатиту А. Важное значение имеют методы исследования крови на определения уровня пищеварительных ферментов в крови. Применяют и другие методы исследования кала, мочи, обладающие хорошей диагностической ценностью.</w:t>
      </w:r>
    </w:p>
    <w:p w:rsidR="002768C1" w:rsidRPr="002768C1" w:rsidRDefault="002768C1" w:rsidP="002768C1">
      <w:pPr>
        <w:shd w:val="clear" w:color="auto" w:fill="F0F0F0"/>
        <w:spacing w:before="225" w:after="100" w:line="420" w:lineRule="atLeast"/>
        <w:ind w:left="375" w:right="100"/>
        <w:outlineLvl w:val="3"/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  <w:r w:rsidRPr="002768C1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Синдром </w:t>
      </w:r>
      <w:proofErr w:type="spellStart"/>
      <w:r w:rsidRPr="002768C1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холестатического</w:t>
      </w:r>
      <w:proofErr w:type="spellEnd"/>
      <w:r w:rsidRPr="002768C1">
        <w:rPr>
          <w:rFonts w:ascii="Georgia" w:eastAsia="Times New Roman" w:hAnsi="Georgia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 гепатита А у ребенка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proofErr w:type="gram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Гепатит</w:t>
      </w:r>
      <w:proofErr w:type="gram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при котором желчь не поступает в двенадцатиперстную кишку в результате снижения её выработки или в результате механического препятствия в протоке.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Синдром – это комплекс симптомов. У детей наиболее частая причина синдрома – вирусное поражение печени. В синдром входят следующие симптомы:</w:t>
      </w:r>
    </w:p>
    <w:p w:rsidR="002768C1" w:rsidRPr="002768C1" w:rsidRDefault="002768C1" w:rsidP="002768C1">
      <w:pPr>
        <w:numPr>
          <w:ilvl w:val="0"/>
          <w:numId w:val="14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иктерус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(желтушность) склеры, других видимых слизистых оболочек и кожи вследствие пропитывания желчным пигментов покровов;</w:t>
      </w:r>
    </w:p>
    <w:p w:rsidR="002768C1" w:rsidRPr="002768C1" w:rsidRDefault="002768C1" w:rsidP="002768C1">
      <w:pPr>
        <w:numPr>
          <w:ilvl w:val="0"/>
          <w:numId w:val="14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ахолия (кал белого цвета) из-за отсутствия желчных пигментов в желудочно-кишечном тракте, желчь участвует в расщеплении содержимого кишечника в основном жиров;</w:t>
      </w:r>
    </w:p>
    <w:p w:rsidR="002768C1" w:rsidRPr="002768C1" w:rsidRDefault="002768C1" w:rsidP="002768C1">
      <w:pPr>
        <w:numPr>
          <w:ilvl w:val="0"/>
          <w:numId w:val="14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темная моча из-за усиленного выведения почками недоокисленных продуктов не справляющейся печенью со своей функцией биологического фильтра;</w:t>
      </w:r>
    </w:p>
    <w:p w:rsidR="002768C1" w:rsidRPr="002768C1" w:rsidRDefault="002768C1" w:rsidP="002768C1">
      <w:pPr>
        <w:numPr>
          <w:ilvl w:val="0"/>
          <w:numId w:val="14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увеличение печени из-за усиленной нагрузки на орган при усилении притока крови и ослаблении оттока;</w:t>
      </w:r>
    </w:p>
    <w:p w:rsidR="002768C1" w:rsidRPr="002768C1" w:rsidRDefault="002768C1" w:rsidP="002768C1">
      <w:pPr>
        <w:numPr>
          <w:ilvl w:val="0"/>
          <w:numId w:val="14"/>
        </w:numPr>
        <w:shd w:val="clear" w:color="auto" w:fill="FFFFFF"/>
        <w:spacing w:after="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кожный </w:t>
      </w:r>
      <w:hyperlink r:id="rId16" w:history="1">
        <w:r w:rsidRPr="002768C1">
          <w:rPr>
            <w:rFonts w:ascii="Tahoma" w:eastAsia="Times New Roman" w:hAnsi="Tahoma" w:cs="Tahoma"/>
            <w:color w:val="0C5093"/>
            <w:sz w:val="21"/>
            <w:szCs w:val="21"/>
            <w:u w:val="single"/>
            <w:bdr w:val="none" w:sz="0" w:space="0" w:color="auto" w:frame="1"/>
            <w:lang w:eastAsia="ru-RU"/>
          </w:rPr>
          <w:t>зуд</w:t>
        </w:r>
      </w:hyperlink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из-за раздражения нервных окончаний недоокисленными продуктами обмена веществ, кожный зуд часто завершается высыпаниями на коже, вначале это следствие внутренней патологии, а далее последствие расчесов.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 xml:space="preserve">Лабораторные маркеры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холестаза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, связаны с повышением уровня:</w:t>
      </w:r>
    </w:p>
    <w:p w:rsidR="002768C1" w:rsidRPr="002768C1" w:rsidRDefault="002768C1" w:rsidP="002768C1">
      <w:pPr>
        <w:numPr>
          <w:ilvl w:val="0"/>
          <w:numId w:val="15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некоторых ферментов (щелочная фосфатаза, гамма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глутамил-транспептидаза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,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лейциноаминопептидазы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, нуклеозидазы);</w:t>
      </w:r>
    </w:p>
    <w:p w:rsidR="002768C1" w:rsidRPr="002768C1" w:rsidRDefault="002768C1" w:rsidP="002768C1">
      <w:pPr>
        <w:numPr>
          <w:ilvl w:val="0"/>
          <w:numId w:val="15"/>
        </w:numPr>
        <w:shd w:val="clear" w:color="auto" w:fill="FFFFFF"/>
        <w:spacing w:after="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компонентов желчи (холестерин, желчные пигменты, в том числе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уробилиноген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, </w:t>
      </w:r>
      <w:hyperlink r:id="rId17" w:history="1">
        <w:r w:rsidRPr="002768C1">
          <w:rPr>
            <w:rFonts w:ascii="Tahoma" w:eastAsia="Times New Roman" w:hAnsi="Tahoma" w:cs="Tahoma"/>
            <w:color w:val="0C5093"/>
            <w:sz w:val="21"/>
            <w:szCs w:val="21"/>
            <w:u w:val="single"/>
            <w:bdr w:val="none" w:sz="0" w:space="0" w:color="auto" w:frame="1"/>
            <w:lang w:eastAsia="ru-RU"/>
          </w:rPr>
          <w:t>билирубин</w:t>
        </w:r>
      </w:hyperlink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);</w:t>
      </w:r>
    </w:p>
    <w:p w:rsidR="002768C1" w:rsidRPr="002768C1" w:rsidRDefault="002768C1" w:rsidP="002768C1">
      <w:pPr>
        <w:numPr>
          <w:ilvl w:val="0"/>
          <w:numId w:val="15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микроэлементов (медь).</w:t>
      </w:r>
    </w:p>
    <w:p w:rsidR="002768C1" w:rsidRDefault="002768C1" w:rsidP="002768C1">
      <w:pPr>
        <w:pBdr>
          <w:bottom w:val="single" w:sz="6" w:space="0" w:color="CCCCCC"/>
        </w:pBdr>
        <w:shd w:val="clear" w:color="auto" w:fill="FFFFFF"/>
        <w:spacing w:before="60" w:after="75" w:line="450" w:lineRule="atLeast"/>
        <w:ind w:left="300" w:right="60"/>
        <w:outlineLvl w:val="1"/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</w:pPr>
    </w:p>
    <w:p w:rsidR="002768C1" w:rsidRDefault="002768C1" w:rsidP="002768C1">
      <w:pPr>
        <w:pBdr>
          <w:bottom w:val="single" w:sz="6" w:space="0" w:color="CCCCCC"/>
        </w:pBdr>
        <w:shd w:val="clear" w:color="auto" w:fill="FFFFFF"/>
        <w:spacing w:before="60" w:after="75" w:line="450" w:lineRule="atLeast"/>
        <w:ind w:left="300" w:right="60"/>
        <w:outlineLvl w:val="1"/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</w:pPr>
    </w:p>
    <w:p w:rsidR="002768C1" w:rsidRDefault="002768C1" w:rsidP="002768C1">
      <w:pPr>
        <w:pBdr>
          <w:bottom w:val="single" w:sz="6" w:space="0" w:color="CCCCCC"/>
        </w:pBdr>
        <w:shd w:val="clear" w:color="auto" w:fill="FFFFFF"/>
        <w:spacing w:before="60" w:after="75" w:line="450" w:lineRule="atLeast"/>
        <w:ind w:left="300" w:right="60"/>
        <w:outlineLvl w:val="1"/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</w:pPr>
    </w:p>
    <w:p w:rsidR="002768C1" w:rsidRPr="002768C1" w:rsidRDefault="002768C1" w:rsidP="002768C1">
      <w:pPr>
        <w:pBdr>
          <w:bottom w:val="single" w:sz="6" w:space="0" w:color="CCCCCC"/>
        </w:pBdr>
        <w:shd w:val="clear" w:color="auto" w:fill="FFFFFF"/>
        <w:spacing w:before="60" w:after="75" w:line="450" w:lineRule="atLeast"/>
        <w:ind w:left="300" w:right="60"/>
        <w:outlineLvl w:val="1"/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</w:pPr>
      <w:r w:rsidRPr="002768C1"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  <w:lastRenderedPageBreak/>
        <w:t>Последствия гепатита А</w:t>
      </w:r>
    </w:p>
    <w:p w:rsidR="002768C1" w:rsidRPr="002768C1" w:rsidRDefault="002768C1" w:rsidP="00276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Поражение паренхимы печени – это всегда плохо для организма в краткосрочной перспективе. Наиболее опасные вирусные гепатиты, вызывающие гибель людей или тяжелые отдаленные последствия исследователи связывают с парентеральным заражением.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Что касается гепатита А, который распространяется преимущественно орально-фекальным путем, смертельные исходы в клинической практике наблюдают не чаще 1% от всех случаев заболевания этой формой инфекции, при молниеносном патогенезе.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Отдаленные последствия гепатита А. Самое известное ограничение – это пожизненный запрет на донорство. Причина запрета не комментируется, вероятно связана с недостаточной изученностью способности возбудителя к персистенции (бессимптомному сохранению вируса в организме) и его реактивации в отдаленной перспективе.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При соблюдении диеты и ограничений физической нагрузки, в течение до двух лет после болезни, следует ожидать отсутствие последствий для организма.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При вынужденных или добровольных нарушениях режима лечения или восстановительного периода возможно развитие </w:t>
      </w:r>
      <w:hyperlink r:id="rId18" w:history="1">
        <w:r w:rsidRPr="002768C1">
          <w:rPr>
            <w:rFonts w:ascii="Tahoma" w:eastAsia="Times New Roman" w:hAnsi="Tahoma" w:cs="Tahoma"/>
            <w:color w:val="0C5093"/>
            <w:sz w:val="21"/>
            <w:szCs w:val="21"/>
            <w:u w:val="single"/>
            <w:bdr w:val="none" w:sz="0" w:space="0" w:color="auto" w:frame="1"/>
            <w:lang w:eastAsia="ru-RU"/>
          </w:rPr>
          <w:t>цирроза печени</w:t>
        </w:r>
      </w:hyperlink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, реже </w:t>
      </w:r>
      <w:hyperlink r:id="rId19" w:history="1">
        <w:r w:rsidRPr="002768C1">
          <w:rPr>
            <w:rFonts w:ascii="Tahoma" w:eastAsia="Times New Roman" w:hAnsi="Tahoma" w:cs="Tahoma"/>
            <w:color w:val="0C5093"/>
            <w:sz w:val="21"/>
            <w:szCs w:val="21"/>
            <w:u w:val="single"/>
            <w:bdr w:val="none" w:sz="0" w:space="0" w:color="auto" w:frame="1"/>
            <w:lang w:eastAsia="ru-RU"/>
          </w:rPr>
          <w:t>рака печени</w:t>
        </w:r>
      </w:hyperlink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.</w:t>
      </w:r>
    </w:p>
    <w:p w:rsidR="002768C1" w:rsidRPr="002768C1" w:rsidRDefault="002768C1" w:rsidP="002768C1">
      <w:pPr>
        <w:pBdr>
          <w:bottom w:val="single" w:sz="6" w:space="0" w:color="CCCCCC"/>
        </w:pBdr>
        <w:shd w:val="clear" w:color="auto" w:fill="FFFFFF"/>
        <w:spacing w:before="60" w:after="75" w:line="450" w:lineRule="atLeast"/>
        <w:ind w:left="300" w:right="60"/>
        <w:outlineLvl w:val="1"/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</w:pPr>
      <w:r w:rsidRPr="002768C1"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  <w:t>Прививка от гепатита А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Для профилактической иммунизации населения нашей страны используются несколько вакцин, зарегистрированных на территории Российской Федерации, в том числе:</w:t>
      </w:r>
    </w:p>
    <w:p w:rsidR="002768C1" w:rsidRPr="002768C1" w:rsidRDefault="002768C1" w:rsidP="002768C1">
      <w:pPr>
        <w:numPr>
          <w:ilvl w:val="0"/>
          <w:numId w:val="20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Havrix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или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Хаврикс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(720 ед./доза для детей с 12 месяцев) и (1440 ед./доза для взрослых), производитель: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GlaxoSmithKline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Biologicals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S.A.,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Belgium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. Вакцину вводят внутримышечно, двукратно </w:t>
      </w:r>
      <w:proofErr w:type="gram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Обеспечивает</w:t>
      </w:r>
      <w:proofErr w:type="gram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протективный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иммунитет в течение не менее 15-20 лет (по другим данным не более 8 лет). Рег. в РФ П № 013236/2001.</w:t>
      </w:r>
    </w:p>
    <w:p w:rsidR="002768C1" w:rsidRPr="002768C1" w:rsidRDefault="002768C1" w:rsidP="002768C1">
      <w:pPr>
        <w:numPr>
          <w:ilvl w:val="0"/>
          <w:numId w:val="20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Vacta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или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Вакта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(25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ед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для детей старше 2 лет) и (50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ед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для взрослых), производитель: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Merck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Sharp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&amp;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Dohme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B.V. (Нидерланды). Вакцину вводят в/м, двукратно. Обеспечивает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протективный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иммунитет не менее 6 лет. Рег. в РФ П№012585/01-2001.</w:t>
      </w:r>
    </w:p>
    <w:p w:rsidR="002768C1" w:rsidRPr="002768C1" w:rsidRDefault="002768C1" w:rsidP="002768C1">
      <w:pPr>
        <w:numPr>
          <w:ilvl w:val="0"/>
          <w:numId w:val="20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Avaxim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80 или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Аваксим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(80 ед. антигена для детей от 12 месяцев до 15 лет включительно), производитель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Sanofi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Pasteur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(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France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). Вакцину вводят внутримышечно с интервалом 6-18 месяцев.</w:t>
      </w:r>
    </w:p>
    <w:p w:rsidR="002768C1" w:rsidRPr="002768C1" w:rsidRDefault="002768C1" w:rsidP="002768C1">
      <w:pPr>
        <w:numPr>
          <w:ilvl w:val="0"/>
          <w:numId w:val="20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Тwinrix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или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Твинрикс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. Вакцина от гепатитов А и В. Производят в двух дозировках, в том числе: (360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ед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антигена А и 10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ед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антигена В); (720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ед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антигена А и 20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ед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антигена В), вводят в/м детям от 12 месяцев до 15 лет, а также взрослым от 16 лет, производитель: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GlaxoSmithKline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Biologicals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S. A.,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Belgium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. Регистрация в РФ № ЛС-001928.</w:t>
      </w:r>
    </w:p>
    <w:p w:rsidR="002768C1" w:rsidRPr="002768C1" w:rsidRDefault="002768C1" w:rsidP="002768C1">
      <w:pPr>
        <w:numPr>
          <w:ilvl w:val="0"/>
          <w:numId w:val="20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Геп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-А-ин-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Вак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или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Hep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-A-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in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-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Vac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(50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ед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/мл. антигена гепатита А). Назначение для детей старше 3 лет, подростков и взрослых, производитель: ЗАО ''Вектор-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БиАльгам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'' (Россия). Однократное в/м введение обеспечивает защиту от гепатита А в течение 12 месяцев, двукратное введение предназначено для длительной защиты, сроки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протективного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иммунитета в инструкции не указано. Регистрация в РФ № Р №000461/01-2007. Применяют две модификации данной вакцины. Одна из модификаций с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полиоксидонием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к указанной маркировке добавляется аббревиатура (ПОЛ).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Подробности применения можно получить в инструкции к вакцине. Все вакцины следует транспортировать с соблюдением температурной цепочки и хранить с соблюдением температурного режима в соответствии с наставлением к лекарственному препарату.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На любые биологические препараты, в том числе вакцины к гепатиту возможны побочные эффекты, в виде:</w:t>
      </w:r>
    </w:p>
    <w:p w:rsidR="002768C1" w:rsidRPr="002768C1" w:rsidRDefault="002768C1" w:rsidP="002768C1">
      <w:pPr>
        <w:numPr>
          <w:ilvl w:val="0"/>
          <w:numId w:val="21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общего недомогания;</w:t>
      </w:r>
    </w:p>
    <w:p w:rsidR="002768C1" w:rsidRPr="002768C1" w:rsidRDefault="002768C1" w:rsidP="002768C1">
      <w:pPr>
        <w:numPr>
          <w:ilvl w:val="0"/>
          <w:numId w:val="21"/>
        </w:numPr>
        <w:shd w:val="clear" w:color="auto" w:fill="FFFFFF"/>
        <w:spacing w:after="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hyperlink r:id="rId20" w:history="1">
        <w:r w:rsidRPr="002768C1">
          <w:rPr>
            <w:rFonts w:ascii="Tahoma" w:eastAsia="Times New Roman" w:hAnsi="Tahoma" w:cs="Tahoma"/>
            <w:color w:val="0C5093"/>
            <w:sz w:val="21"/>
            <w:szCs w:val="21"/>
            <w:u w:val="single"/>
            <w:bdr w:val="none" w:sz="0" w:space="0" w:color="auto" w:frame="1"/>
            <w:lang w:eastAsia="ru-RU"/>
          </w:rPr>
          <w:t>головной боли</w:t>
        </w:r>
      </w:hyperlink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;</w:t>
      </w:r>
    </w:p>
    <w:p w:rsidR="002768C1" w:rsidRPr="002768C1" w:rsidRDefault="002768C1" w:rsidP="002768C1">
      <w:pPr>
        <w:numPr>
          <w:ilvl w:val="0"/>
          <w:numId w:val="21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легкого повышения температуры;</w:t>
      </w:r>
    </w:p>
    <w:p w:rsidR="002768C1" w:rsidRPr="002768C1" w:rsidRDefault="002768C1" w:rsidP="002768C1">
      <w:pPr>
        <w:numPr>
          <w:ilvl w:val="0"/>
          <w:numId w:val="21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приливов крови;</w:t>
      </w:r>
    </w:p>
    <w:p w:rsidR="002768C1" w:rsidRPr="002768C1" w:rsidRDefault="002768C1" w:rsidP="002768C1">
      <w:pPr>
        <w:numPr>
          <w:ilvl w:val="0"/>
          <w:numId w:val="21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отеков в месте введения;</w:t>
      </w:r>
    </w:p>
    <w:p w:rsidR="002768C1" w:rsidRPr="002768C1" w:rsidRDefault="002768C1" w:rsidP="002768C1">
      <w:pPr>
        <w:numPr>
          <w:ilvl w:val="0"/>
          <w:numId w:val="21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lastRenderedPageBreak/>
        <w:t>появление белков в моче (в виде мутная моча, также определяется лабораторными тестами).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При развитии аллергии на антиген или компоненты вакцины повторное введение не проводят, либо вводят после установления причин </w:t>
      </w:r>
      <w:hyperlink r:id="rId21" w:history="1">
        <w:r w:rsidRPr="002768C1">
          <w:rPr>
            <w:rFonts w:ascii="Tahoma" w:eastAsia="Times New Roman" w:hAnsi="Tahoma" w:cs="Tahoma"/>
            <w:color w:val="0C5093"/>
            <w:sz w:val="21"/>
            <w:szCs w:val="21"/>
            <w:u w:val="single"/>
            <w:bdr w:val="none" w:sz="0" w:space="0" w:color="auto" w:frame="1"/>
            <w:lang w:eastAsia="ru-RU"/>
          </w:rPr>
          <w:t>аллергии</w:t>
        </w:r>
      </w:hyperlink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, не связанной с вакциной.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Не вакцинируют в период острого воспаления или обострения хронического течения. Беременных вакцинируют в соответствии с наставлением к лекарственному препарату (вакцине).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Для пассивной иммунопрофилактики используют специфический против гепатита А иммуноглобулин. Применение проводится в соответствии с наставлением к препарату.</w:t>
      </w:r>
    </w:p>
    <w:p w:rsidR="002768C1" w:rsidRPr="002768C1" w:rsidRDefault="002768C1" w:rsidP="002768C1">
      <w:pPr>
        <w:shd w:val="clear" w:color="auto" w:fill="F9F9F9"/>
        <w:spacing w:after="75" w:line="367" w:lineRule="atLeast"/>
        <w:ind w:left="150" w:right="300" w:firstLine="375"/>
        <w:jc w:val="both"/>
        <w:rPr>
          <w:rFonts w:ascii="Verdana" w:eastAsia="Times New Roman" w:hAnsi="Verdana" w:cs="Times New Roman"/>
          <w:i/>
          <w:iCs/>
          <w:color w:val="333333"/>
          <w:sz w:val="21"/>
          <w:szCs w:val="21"/>
          <w:lang w:eastAsia="ru-RU"/>
        </w:rPr>
      </w:pPr>
      <w:r w:rsidRPr="002768C1">
        <w:rPr>
          <w:rFonts w:ascii="Verdana" w:eastAsia="Times New Roman" w:hAnsi="Verdana" w:cs="Times New Roman"/>
          <w:b/>
          <w:bCs/>
          <w:i/>
          <w:iCs/>
          <w:color w:val="333333"/>
          <w:sz w:val="21"/>
          <w:szCs w:val="21"/>
          <w:lang w:eastAsia="ru-RU"/>
        </w:rPr>
        <w:t>По теме:</w:t>
      </w:r>
      <w:r w:rsidRPr="002768C1">
        <w:rPr>
          <w:rFonts w:ascii="Verdana" w:eastAsia="Times New Roman" w:hAnsi="Verdana" w:cs="Times New Roman"/>
          <w:i/>
          <w:iCs/>
          <w:color w:val="333333"/>
          <w:sz w:val="21"/>
          <w:szCs w:val="21"/>
          <w:lang w:eastAsia="ru-RU"/>
        </w:rPr>
        <w:t> </w:t>
      </w:r>
      <w:hyperlink r:id="rId22" w:history="1">
        <w:r w:rsidRPr="002768C1">
          <w:rPr>
            <w:rFonts w:ascii="Verdana" w:eastAsia="Times New Roman" w:hAnsi="Verdana" w:cs="Times New Roman"/>
            <w:i/>
            <w:iCs/>
            <w:color w:val="0C5093"/>
            <w:sz w:val="21"/>
            <w:szCs w:val="21"/>
            <w:u w:val="single"/>
            <w:bdr w:val="none" w:sz="0" w:space="0" w:color="auto" w:frame="1"/>
            <w:lang w:eastAsia="ru-RU"/>
          </w:rPr>
          <w:t xml:space="preserve">Список лучших </w:t>
        </w:r>
        <w:proofErr w:type="spellStart"/>
        <w:r w:rsidRPr="002768C1">
          <w:rPr>
            <w:rFonts w:ascii="Verdana" w:eastAsia="Times New Roman" w:hAnsi="Verdana" w:cs="Times New Roman"/>
            <w:i/>
            <w:iCs/>
            <w:color w:val="0C5093"/>
            <w:sz w:val="21"/>
            <w:szCs w:val="21"/>
            <w:u w:val="single"/>
            <w:bdr w:val="none" w:sz="0" w:space="0" w:color="auto" w:frame="1"/>
            <w:lang w:eastAsia="ru-RU"/>
          </w:rPr>
          <w:t>гепатопротекторов</w:t>
        </w:r>
        <w:proofErr w:type="spellEnd"/>
        <w:r w:rsidRPr="002768C1">
          <w:rPr>
            <w:rFonts w:ascii="Verdana" w:eastAsia="Times New Roman" w:hAnsi="Verdana" w:cs="Times New Roman"/>
            <w:i/>
            <w:iCs/>
            <w:color w:val="0C5093"/>
            <w:sz w:val="21"/>
            <w:szCs w:val="21"/>
            <w:u w:val="single"/>
            <w:bdr w:val="none" w:sz="0" w:space="0" w:color="auto" w:frame="1"/>
            <w:lang w:eastAsia="ru-RU"/>
          </w:rPr>
          <w:t xml:space="preserve"> для восстановления печени</w:t>
        </w:r>
      </w:hyperlink>
    </w:p>
    <w:p w:rsidR="002768C1" w:rsidRPr="002768C1" w:rsidRDefault="002768C1" w:rsidP="002768C1">
      <w:pPr>
        <w:spacing w:after="0" w:line="240" w:lineRule="auto"/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</w:r>
      <w:r w:rsidRPr="002768C1"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  <w:t>Лечение гепатита А</w:t>
      </w:r>
    </w:p>
    <w:p w:rsidR="002768C1" w:rsidRPr="002768C1" w:rsidRDefault="002768C1" w:rsidP="00276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8C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7500" cy="1905000"/>
            <wp:effectExtent l="0" t="0" r="0" b="0"/>
            <wp:docPr id="2" name="Рисунок 2" descr="Лечение гепатита 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ечение гепатита А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Лечение легких и средних форм гепатита А основано на базисной терапии. Она включает: использование диеты, поддержание микрофлоры кишечника и функций печени, осторожное применение медикаментов, влияющих на пораженный орган.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Лечебная стратегия и тактика должна быть основана на индивидуальности патогенеза с учетом этиологии возбудителя, особенностей организма заболевшего, его возраст, габитус, бытовые условия жизни и труда.</w:t>
      </w:r>
    </w:p>
    <w:p w:rsidR="002768C1" w:rsidRPr="002768C1" w:rsidRDefault="002768C1" w:rsidP="002768C1">
      <w:pPr>
        <w:shd w:val="clear" w:color="auto" w:fill="F0F0F0"/>
        <w:spacing w:before="225" w:after="100" w:line="420" w:lineRule="atLeast"/>
        <w:ind w:left="100" w:right="100"/>
        <w:outlineLvl w:val="2"/>
        <w:rPr>
          <w:rFonts w:ascii="Georgia" w:eastAsia="Times New Roman" w:hAnsi="Georgia" w:cs="Times New Roman"/>
          <w:b/>
          <w:bCs/>
          <w:color w:val="663333"/>
          <w:sz w:val="27"/>
          <w:szCs w:val="27"/>
          <w:lang w:eastAsia="ru-RU"/>
        </w:rPr>
      </w:pPr>
      <w:r w:rsidRPr="002768C1">
        <w:rPr>
          <w:rFonts w:ascii="Georgia" w:eastAsia="Times New Roman" w:hAnsi="Georgia" w:cs="Times New Roman"/>
          <w:b/>
          <w:bCs/>
          <w:color w:val="663333"/>
          <w:sz w:val="27"/>
          <w:szCs w:val="27"/>
          <w:lang w:eastAsia="ru-RU"/>
        </w:rPr>
        <w:t>Лечение легкой формы гепатита А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Основано на сохранении и поддержании функций пораженного органа с помощью лечебной диеты. Больному необходимо соблюдать полупостельный режим жизни, отказаться от физических нагрузок. Медикаменты применяют с осторожностью.</w:t>
      </w:r>
    </w:p>
    <w:p w:rsidR="002768C1" w:rsidRPr="002768C1" w:rsidRDefault="002768C1" w:rsidP="002768C1">
      <w:pPr>
        <w:shd w:val="clear" w:color="auto" w:fill="F0F0F0"/>
        <w:spacing w:before="225" w:after="100" w:line="420" w:lineRule="atLeast"/>
        <w:ind w:left="100" w:right="100"/>
        <w:outlineLvl w:val="2"/>
        <w:rPr>
          <w:rFonts w:ascii="Georgia" w:eastAsia="Times New Roman" w:hAnsi="Georgia" w:cs="Times New Roman"/>
          <w:b/>
          <w:bCs/>
          <w:color w:val="663333"/>
          <w:sz w:val="27"/>
          <w:szCs w:val="27"/>
          <w:lang w:eastAsia="ru-RU"/>
        </w:rPr>
      </w:pPr>
      <w:r w:rsidRPr="002768C1">
        <w:rPr>
          <w:rFonts w:ascii="Georgia" w:eastAsia="Times New Roman" w:hAnsi="Georgia" w:cs="Times New Roman"/>
          <w:b/>
          <w:bCs/>
          <w:color w:val="663333"/>
          <w:sz w:val="27"/>
          <w:szCs w:val="27"/>
          <w:lang w:eastAsia="ru-RU"/>
        </w:rPr>
        <w:t>Лечение средней формы гепатита А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Лечится подобно (диета, режим, ограниченное применение фармакологических средств). В случае появления у больной рвоты, которая является последствием накоплением недоокисленных продуктов (аммиака) в крови. Рвота, провоцирует обезвоживание. Поэтому усилия врачей направлены на преодоление нарушения антитоксической функции органа.</w:t>
      </w:r>
    </w:p>
    <w:p w:rsidR="002768C1" w:rsidRPr="002768C1" w:rsidRDefault="002768C1" w:rsidP="002768C1">
      <w:pPr>
        <w:shd w:val="clear" w:color="auto" w:fill="F0F0F0"/>
        <w:spacing w:before="225" w:after="100" w:line="420" w:lineRule="atLeast"/>
        <w:ind w:left="100" w:right="100"/>
        <w:outlineLvl w:val="2"/>
        <w:rPr>
          <w:rFonts w:ascii="Georgia" w:eastAsia="Times New Roman" w:hAnsi="Georgia" w:cs="Times New Roman"/>
          <w:b/>
          <w:bCs/>
          <w:color w:val="663333"/>
          <w:sz w:val="27"/>
          <w:szCs w:val="27"/>
          <w:lang w:eastAsia="ru-RU"/>
        </w:rPr>
      </w:pPr>
      <w:r w:rsidRPr="002768C1">
        <w:rPr>
          <w:rFonts w:ascii="Georgia" w:eastAsia="Times New Roman" w:hAnsi="Georgia" w:cs="Times New Roman"/>
          <w:b/>
          <w:bCs/>
          <w:color w:val="663333"/>
          <w:sz w:val="27"/>
          <w:szCs w:val="27"/>
          <w:lang w:eastAsia="ru-RU"/>
        </w:rPr>
        <w:t>Лечение тяжелой формы гепатита А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Опасность представляет развитие печеночной комы (нарушение моторики и сознания).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Диета и постельный режим – основа профилактики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прекомы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. Кроме того, проводят антитоксическую терапию. В некоторых случаях показаны гормоны (кортикостероиды).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В случае развития печеночной комы лечебные мероприятия проводятся в палате (отделении) интенсивной терапии.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В основе лечения тяжелых больных патогенетическая терапия:</w:t>
      </w:r>
    </w:p>
    <w:p w:rsidR="002768C1" w:rsidRPr="002768C1" w:rsidRDefault="002768C1" w:rsidP="002768C1">
      <w:pPr>
        <w:numPr>
          <w:ilvl w:val="0"/>
          <w:numId w:val="22"/>
        </w:numPr>
        <w:shd w:val="clear" w:color="auto" w:fill="FFFFFF"/>
        <w:spacing w:after="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Кортикостероиды (гидрокортизон, преднизолон,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дексаметазон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) исключительно коротким курсом. Без обсуждения они показаны только в случае развития синдрома </w:t>
      </w:r>
      <w:hyperlink r:id="rId24" w:history="1">
        <w:r w:rsidRPr="002768C1">
          <w:rPr>
            <w:rFonts w:ascii="Tahoma" w:eastAsia="Times New Roman" w:hAnsi="Tahoma" w:cs="Tahoma"/>
            <w:color w:val="0C5093"/>
            <w:sz w:val="21"/>
            <w:szCs w:val="21"/>
            <w:u w:val="single"/>
            <w:bdr w:val="none" w:sz="0" w:space="0" w:color="auto" w:frame="1"/>
            <w:lang w:eastAsia="ru-RU"/>
          </w:rPr>
          <w:t>отека</w:t>
        </w:r>
      </w:hyperlink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мозга.</w:t>
      </w:r>
    </w:p>
    <w:p w:rsidR="002768C1" w:rsidRPr="002768C1" w:rsidRDefault="002768C1" w:rsidP="002768C1">
      <w:pPr>
        <w:numPr>
          <w:ilvl w:val="0"/>
          <w:numId w:val="22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Дезинтоксикационные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растворы назначают внутривенно,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капельно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с целью восполнения энергии мозговой ткани, при снижении глюкозы в крови.</w:t>
      </w:r>
    </w:p>
    <w:p w:rsidR="002768C1" w:rsidRPr="002768C1" w:rsidRDefault="002768C1" w:rsidP="002768C1">
      <w:pPr>
        <w:numPr>
          <w:ilvl w:val="0"/>
          <w:numId w:val="22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lastRenderedPageBreak/>
        <w:t>Геморрагический синдром – частый спутник тяжелого поражения печени проявляется обильными желудочно-кишечными кровотечениями. Больному показано введение через зонд в желудок растворы кровоостанавливающих средств (раствор 5% аминокапроновой кислоты), парентеральное введение препаратов, усиливающих свертываемость крови.</w:t>
      </w:r>
    </w:p>
    <w:p w:rsidR="002768C1" w:rsidRPr="002768C1" w:rsidRDefault="002768C1" w:rsidP="002768C1">
      <w:pPr>
        <w:numPr>
          <w:ilvl w:val="0"/>
          <w:numId w:val="22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Блокаторы Н-2 рецепторов. Для подавления излишней секреторной активности желудка и кишечника.</w:t>
      </w:r>
    </w:p>
    <w:p w:rsidR="002768C1" w:rsidRPr="002768C1" w:rsidRDefault="002768C1" w:rsidP="002768C1">
      <w:pPr>
        <w:numPr>
          <w:ilvl w:val="0"/>
          <w:numId w:val="22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Дефицит факторов свертываемости крови. Показано переливание плазмы, альбумина крови.</w:t>
      </w:r>
    </w:p>
    <w:p w:rsidR="002768C1" w:rsidRPr="002768C1" w:rsidRDefault="002768C1" w:rsidP="002768C1">
      <w:pPr>
        <w:numPr>
          <w:ilvl w:val="0"/>
          <w:numId w:val="22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Обезвоживание. Показан 10% раствор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маннитола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,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капельно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внутривенно. Лазикс под контролем уровня калия в крови. При развитии метаболического ацидоза показан бикарбонат, при алкалозе показаны препараты калия.</w:t>
      </w:r>
    </w:p>
    <w:p w:rsidR="002768C1" w:rsidRPr="002768C1" w:rsidRDefault="002768C1" w:rsidP="002768C1">
      <w:pPr>
        <w:numPr>
          <w:ilvl w:val="0"/>
          <w:numId w:val="22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Только в случае бактериальных осложнений назначают антибиотикотерапию.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Основанием для выписки выздоравливающего являются следующие показатели:</w:t>
      </w:r>
    </w:p>
    <w:p w:rsidR="002768C1" w:rsidRPr="002768C1" w:rsidRDefault="002768C1" w:rsidP="002768C1">
      <w:pPr>
        <w:numPr>
          <w:ilvl w:val="0"/>
          <w:numId w:val="23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самочувствие равное показателям здоровых людей соответствующего возраста;</w:t>
      </w:r>
    </w:p>
    <w:p w:rsidR="002768C1" w:rsidRPr="002768C1" w:rsidRDefault="002768C1" w:rsidP="002768C1">
      <w:pPr>
        <w:numPr>
          <w:ilvl w:val="0"/>
          <w:numId w:val="23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отсутствие желтого окрашивания покровов и билирубина в крови.</w:t>
      </w:r>
    </w:p>
    <w:p w:rsidR="002768C1" w:rsidRPr="002768C1" w:rsidRDefault="002768C1" w:rsidP="002768C1">
      <w:pPr>
        <w:numPr>
          <w:ilvl w:val="0"/>
          <w:numId w:val="23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восстановление размеров печени до нормальных.</w:t>
      </w:r>
    </w:p>
    <w:p w:rsidR="002768C1" w:rsidRPr="002768C1" w:rsidRDefault="002768C1" w:rsidP="002768C1">
      <w:pPr>
        <w:numPr>
          <w:ilvl w:val="0"/>
          <w:numId w:val="23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отсутствие окрашивания мочи и отсутствие пигментов при лабораторных исследованиях.</w:t>
      </w:r>
    </w:p>
    <w:p w:rsidR="002768C1" w:rsidRPr="002768C1" w:rsidRDefault="002768C1" w:rsidP="00276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</w:r>
    </w:p>
    <w:p w:rsidR="002768C1" w:rsidRPr="002768C1" w:rsidRDefault="002768C1" w:rsidP="002768C1">
      <w:pPr>
        <w:pBdr>
          <w:bottom w:val="single" w:sz="6" w:space="0" w:color="CCCCCC"/>
        </w:pBdr>
        <w:shd w:val="clear" w:color="auto" w:fill="FFFFFF"/>
        <w:spacing w:before="60" w:after="75" w:line="450" w:lineRule="atLeast"/>
        <w:ind w:left="300" w:right="60"/>
        <w:outlineLvl w:val="1"/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</w:pPr>
      <w:r w:rsidRPr="002768C1"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  <w:t>Диета при гепатите А</w:t>
      </w:r>
    </w:p>
    <w:p w:rsidR="002768C1" w:rsidRPr="002768C1" w:rsidRDefault="002768C1" w:rsidP="00276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8C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7500" cy="1905000"/>
            <wp:effectExtent l="0" t="0" r="0" b="0"/>
            <wp:docPr id="1" name="Рисунок 1" descr="Диета при гепатите 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иета при гепатите А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В основе лечения печеночных патологий, любой этиологии и тяжести, строгое соблюдение диеты. Значение её выше фармакологической терапии. Пятый стол, так называется распространенная в нашей стране диета при этой болезни. Рекомендуемые способы приготовления пищи – термическая обработка продуктов на пару или варка.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Цель диеты естественным путем снизить нагрузку на печень, которая является основным биологическим фильтром организма.</w:t>
      </w:r>
    </w:p>
    <w:p w:rsidR="002768C1" w:rsidRPr="002768C1" w:rsidRDefault="002768C1" w:rsidP="002768C1">
      <w:pPr>
        <w:shd w:val="clear" w:color="auto" w:fill="F9F9F9"/>
        <w:spacing w:after="75" w:line="367" w:lineRule="atLeast"/>
        <w:ind w:left="150" w:right="300" w:firstLine="375"/>
        <w:jc w:val="both"/>
        <w:rPr>
          <w:rFonts w:ascii="Verdana" w:eastAsia="Times New Roman" w:hAnsi="Verdana" w:cs="Times New Roman"/>
          <w:i/>
          <w:iCs/>
          <w:color w:val="333333"/>
          <w:sz w:val="21"/>
          <w:szCs w:val="21"/>
          <w:lang w:eastAsia="ru-RU"/>
        </w:rPr>
      </w:pPr>
      <w:r w:rsidRPr="002768C1">
        <w:rPr>
          <w:rFonts w:ascii="Verdana" w:eastAsia="Times New Roman" w:hAnsi="Verdana" w:cs="Times New Roman"/>
          <w:i/>
          <w:iCs/>
          <w:color w:val="333333"/>
          <w:sz w:val="21"/>
          <w:szCs w:val="21"/>
          <w:lang w:eastAsia="ru-RU"/>
        </w:rPr>
        <w:t>Перечень рекомендуемых продуктов этой диеты </w:t>
      </w:r>
      <w:hyperlink r:id="rId26" w:history="1">
        <w:r w:rsidRPr="002768C1">
          <w:rPr>
            <w:rFonts w:ascii="Verdana" w:eastAsia="Times New Roman" w:hAnsi="Verdana" w:cs="Times New Roman"/>
            <w:i/>
            <w:iCs/>
            <w:color w:val="0C5093"/>
            <w:sz w:val="21"/>
            <w:szCs w:val="21"/>
            <w:u w:val="single"/>
            <w:bdr w:val="none" w:sz="0" w:space="0" w:color="auto" w:frame="1"/>
            <w:lang w:eastAsia="ru-RU"/>
          </w:rPr>
          <w:t>смотрите здесь</w:t>
        </w:r>
      </w:hyperlink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Диета строго соблюдается на любом этапе патогенеза, в том числе в период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развившейся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комы. Максимальный допустимый срок отказа от приема пищи естественным путем (через рот) не превышает пять дней.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В состоянии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прекомы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и комы энергетические потребности организма восполняются внутривенным введением растворов глюкозы. После указанных сроков жидкое питание в объеме до 50 г, вводят в желудок через зонд. Энергетическая потребность (около 2400 ккал/сутки) восполняется жидкими блюдами (манная каша, картофельное пюре, кисели и другое), а также внутривенным введением глюкозы.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Больным находящимся в состоянии печеночной комы жидкую пищу заменяют питательными смесями. Для предотвращения всасывания в кровь токсинов, в первую очередь аммиака, больным наряду с диетой назначают </w:t>
      </w:r>
      <w:proofErr w:type="spellStart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лактулозу</w:t>
      </w:r>
      <w:proofErr w:type="spellEnd"/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и подобные препараты.</w:t>
      </w:r>
    </w:p>
    <w:p w:rsidR="002768C1" w:rsidRPr="002768C1" w:rsidRDefault="002768C1" w:rsidP="002768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C1" w:rsidRPr="002768C1" w:rsidRDefault="002768C1" w:rsidP="002768C1">
      <w:pPr>
        <w:pBdr>
          <w:bottom w:val="single" w:sz="6" w:space="0" w:color="CCCCCC"/>
        </w:pBdr>
        <w:shd w:val="clear" w:color="auto" w:fill="FFFFFF"/>
        <w:spacing w:before="60" w:after="75" w:line="450" w:lineRule="atLeast"/>
        <w:ind w:left="300" w:right="60"/>
        <w:outlineLvl w:val="1"/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</w:pPr>
      <w:r w:rsidRPr="002768C1">
        <w:rPr>
          <w:rFonts w:ascii="Verdana" w:eastAsia="Times New Roman" w:hAnsi="Verdana" w:cs="Times New Roman"/>
          <w:b/>
          <w:bCs/>
          <w:color w:val="1B5CFF"/>
          <w:sz w:val="27"/>
          <w:szCs w:val="27"/>
          <w:lang w:eastAsia="ru-RU"/>
        </w:rPr>
        <w:t>Профилактика гепатита А</w:t>
      </w:r>
    </w:p>
    <w:p w:rsidR="002768C1" w:rsidRPr="002768C1" w:rsidRDefault="002768C1" w:rsidP="002768C1">
      <w:pPr>
        <w:shd w:val="clear" w:color="auto" w:fill="FFFFFF"/>
        <w:spacing w:after="14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Профилактика любых инфекций основана на прерывании путей передачи возбудителя любыми доступными способами.</w:t>
      </w:r>
    </w:p>
    <w:p w:rsidR="002768C1" w:rsidRPr="002768C1" w:rsidRDefault="002768C1" w:rsidP="002768C1">
      <w:pPr>
        <w:shd w:val="clear" w:color="auto" w:fill="FFFFFF"/>
        <w:spacing w:after="0" w:line="240" w:lineRule="auto"/>
        <w:ind w:left="150" w:right="150" w:firstLine="375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u w:val="single"/>
          <w:lang w:eastAsia="ru-RU"/>
        </w:rPr>
        <w:t>Распространение вируса гепатита А обеспечивается пресечением фекально-орального механизма заражения путем:</w:t>
      </w:r>
    </w:p>
    <w:p w:rsidR="002768C1" w:rsidRPr="002768C1" w:rsidRDefault="002768C1" w:rsidP="002768C1">
      <w:pPr>
        <w:numPr>
          <w:ilvl w:val="0"/>
          <w:numId w:val="24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созданием благоприятных бытовых и производственных условий для человека;</w:t>
      </w:r>
    </w:p>
    <w:p w:rsidR="002768C1" w:rsidRPr="002768C1" w:rsidRDefault="002768C1" w:rsidP="002768C1">
      <w:pPr>
        <w:numPr>
          <w:ilvl w:val="0"/>
          <w:numId w:val="24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санитарным благоустройством населенных пунктов, обеспечение населения качественной питьевой водой и надежной канализацией;</w:t>
      </w:r>
    </w:p>
    <w:p w:rsidR="002768C1" w:rsidRPr="002768C1" w:rsidRDefault="002768C1" w:rsidP="002768C1">
      <w:pPr>
        <w:numPr>
          <w:ilvl w:val="0"/>
          <w:numId w:val="24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безопасными продуктами питания на этапах заготовки, переработки, хранения и продажи;</w:t>
      </w:r>
    </w:p>
    <w:p w:rsidR="002768C1" w:rsidRPr="002768C1" w:rsidRDefault="002768C1" w:rsidP="002768C1">
      <w:pPr>
        <w:numPr>
          <w:ilvl w:val="0"/>
          <w:numId w:val="24"/>
        </w:numPr>
        <w:shd w:val="clear" w:color="auto" w:fill="FFFFFF"/>
        <w:spacing w:after="140" w:line="240" w:lineRule="auto"/>
        <w:ind w:left="900" w:right="150" w:firstLine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2768C1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повышения санитарной культуры</w:t>
      </w:r>
    </w:p>
    <w:p w:rsidR="001A3625" w:rsidRDefault="001A3625"/>
    <w:p w:rsidR="007807F9" w:rsidRDefault="007807F9"/>
    <w:p w:rsidR="007807F9" w:rsidRPr="007807F9" w:rsidRDefault="007807F9" w:rsidP="007807F9">
      <w:pPr>
        <w:jc w:val="center"/>
        <w:rPr>
          <w:b/>
          <w:sz w:val="36"/>
          <w:szCs w:val="36"/>
        </w:rPr>
      </w:pPr>
    </w:p>
    <w:p w:rsidR="007807F9" w:rsidRPr="007807F9" w:rsidRDefault="007807F9" w:rsidP="007807F9">
      <w:pPr>
        <w:jc w:val="center"/>
        <w:rPr>
          <w:b/>
          <w:sz w:val="36"/>
          <w:szCs w:val="36"/>
        </w:rPr>
      </w:pPr>
      <w:r w:rsidRPr="007807F9">
        <w:rPr>
          <w:b/>
          <w:sz w:val="36"/>
          <w:szCs w:val="36"/>
          <w:lang w:val="kk-KZ"/>
        </w:rPr>
        <w:t xml:space="preserve">Информация с ресурса:  </w:t>
      </w:r>
      <w:r w:rsidRPr="007807F9">
        <w:rPr>
          <w:b/>
          <w:sz w:val="36"/>
          <w:szCs w:val="36"/>
        </w:rPr>
        <w:t>http://www.ay</w:t>
      </w:r>
      <w:bookmarkStart w:id="0" w:name="_GoBack"/>
      <w:bookmarkEnd w:id="0"/>
      <w:r w:rsidRPr="007807F9">
        <w:rPr>
          <w:b/>
          <w:sz w:val="36"/>
          <w:szCs w:val="36"/>
        </w:rPr>
        <w:t>zdorov.ru/lechenie_gepatit_A.php</w:t>
      </w:r>
    </w:p>
    <w:sectPr w:rsidR="007807F9" w:rsidRPr="007807F9" w:rsidSect="002768C1">
      <w:pgSz w:w="11906" w:h="16838"/>
      <w:pgMar w:top="851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A264B"/>
    <w:multiLevelType w:val="multilevel"/>
    <w:tmpl w:val="7BF04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241935"/>
    <w:multiLevelType w:val="multilevel"/>
    <w:tmpl w:val="9DBEF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D136C0"/>
    <w:multiLevelType w:val="multilevel"/>
    <w:tmpl w:val="308E0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0738CD"/>
    <w:multiLevelType w:val="multilevel"/>
    <w:tmpl w:val="A8B47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A04E7D"/>
    <w:multiLevelType w:val="multilevel"/>
    <w:tmpl w:val="A6942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F67406"/>
    <w:multiLevelType w:val="multilevel"/>
    <w:tmpl w:val="AA700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5A65B5"/>
    <w:multiLevelType w:val="multilevel"/>
    <w:tmpl w:val="2B3AD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097716"/>
    <w:multiLevelType w:val="multilevel"/>
    <w:tmpl w:val="C8C2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9D49C1"/>
    <w:multiLevelType w:val="multilevel"/>
    <w:tmpl w:val="6590D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9218AC"/>
    <w:multiLevelType w:val="multilevel"/>
    <w:tmpl w:val="5E5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5B225D"/>
    <w:multiLevelType w:val="multilevel"/>
    <w:tmpl w:val="ED580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1C5B40"/>
    <w:multiLevelType w:val="multilevel"/>
    <w:tmpl w:val="EAF68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794921"/>
    <w:multiLevelType w:val="multilevel"/>
    <w:tmpl w:val="5C50D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6C0B0E"/>
    <w:multiLevelType w:val="multilevel"/>
    <w:tmpl w:val="803E5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A352715"/>
    <w:multiLevelType w:val="multilevel"/>
    <w:tmpl w:val="250CA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B814D6"/>
    <w:multiLevelType w:val="multilevel"/>
    <w:tmpl w:val="32960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7726A7E"/>
    <w:multiLevelType w:val="multilevel"/>
    <w:tmpl w:val="7102B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8F73F99"/>
    <w:multiLevelType w:val="multilevel"/>
    <w:tmpl w:val="2624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D6B1151"/>
    <w:multiLevelType w:val="multilevel"/>
    <w:tmpl w:val="2BF49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2AE70EA"/>
    <w:multiLevelType w:val="multilevel"/>
    <w:tmpl w:val="2F60F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3C3726F"/>
    <w:multiLevelType w:val="multilevel"/>
    <w:tmpl w:val="B5DEB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4A02919"/>
    <w:multiLevelType w:val="multilevel"/>
    <w:tmpl w:val="A89AA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B877468"/>
    <w:multiLevelType w:val="multilevel"/>
    <w:tmpl w:val="145C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5337C1B"/>
    <w:multiLevelType w:val="multilevel"/>
    <w:tmpl w:val="CB5AB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7"/>
  </w:num>
  <w:num w:numId="3">
    <w:abstractNumId w:val="9"/>
  </w:num>
  <w:num w:numId="4">
    <w:abstractNumId w:val="11"/>
  </w:num>
  <w:num w:numId="5">
    <w:abstractNumId w:val="16"/>
  </w:num>
  <w:num w:numId="6">
    <w:abstractNumId w:val="0"/>
  </w:num>
  <w:num w:numId="7">
    <w:abstractNumId w:val="14"/>
  </w:num>
  <w:num w:numId="8">
    <w:abstractNumId w:val="20"/>
  </w:num>
  <w:num w:numId="9">
    <w:abstractNumId w:val="5"/>
  </w:num>
  <w:num w:numId="10">
    <w:abstractNumId w:val="1"/>
  </w:num>
  <w:num w:numId="11">
    <w:abstractNumId w:val="23"/>
  </w:num>
  <w:num w:numId="12">
    <w:abstractNumId w:val="6"/>
  </w:num>
  <w:num w:numId="13">
    <w:abstractNumId w:val="2"/>
  </w:num>
  <w:num w:numId="14">
    <w:abstractNumId w:val="19"/>
  </w:num>
  <w:num w:numId="15">
    <w:abstractNumId w:val="3"/>
  </w:num>
  <w:num w:numId="16">
    <w:abstractNumId w:val="13"/>
  </w:num>
  <w:num w:numId="17">
    <w:abstractNumId w:val="10"/>
  </w:num>
  <w:num w:numId="18">
    <w:abstractNumId w:val="21"/>
  </w:num>
  <w:num w:numId="19">
    <w:abstractNumId w:val="17"/>
  </w:num>
  <w:num w:numId="20">
    <w:abstractNumId w:val="12"/>
  </w:num>
  <w:num w:numId="21">
    <w:abstractNumId w:val="8"/>
  </w:num>
  <w:num w:numId="22">
    <w:abstractNumId w:val="4"/>
  </w:num>
  <w:num w:numId="23">
    <w:abstractNumId w:val="15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8C1"/>
    <w:rsid w:val="001A3625"/>
    <w:rsid w:val="002768C1"/>
    <w:rsid w:val="0078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6B74E0-1BA5-4125-AFCB-063FB9089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768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768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768C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68C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768C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768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76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768C1"/>
  </w:style>
  <w:style w:type="character" w:styleId="a4">
    <w:name w:val="Hyperlink"/>
    <w:basedOn w:val="a0"/>
    <w:uiPriority w:val="99"/>
    <w:semiHidden/>
    <w:unhideWhenUsed/>
    <w:rsid w:val="002768C1"/>
    <w:rPr>
      <w:color w:val="0000FF"/>
      <w:u w:val="single"/>
    </w:rPr>
  </w:style>
  <w:style w:type="character" w:customStyle="1" w:styleId="bb">
    <w:name w:val="bb"/>
    <w:basedOn w:val="a0"/>
    <w:rsid w:val="002768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2423">
          <w:blockQuote w:val="1"/>
          <w:marLeft w:val="0"/>
          <w:marRight w:val="150"/>
          <w:marTop w:val="0"/>
          <w:marBottom w:val="75"/>
          <w:divBdr>
            <w:top w:val="single" w:sz="6" w:space="8" w:color="99A3B1"/>
            <w:left w:val="outset" w:sz="36" w:space="0" w:color="68C692"/>
            <w:bottom w:val="single" w:sz="6" w:space="8" w:color="99A3B1"/>
            <w:right w:val="single" w:sz="6" w:space="8" w:color="99A3B1"/>
          </w:divBdr>
        </w:div>
        <w:div w:id="1906648454">
          <w:blockQuote w:val="1"/>
          <w:marLeft w:val="0"/>
          <w:marRight w:val="150"/>
          <w:marTop w:val="0"/>
          <w:marBottom w:val="75"/>
          <w:divBdr>
            <w:top w:val="single" w:sz="6" w:space="8" w:color="99A3B1"/>
            <w:left w:val="outset" w:sz="36" w:space="0" w:color="0D96DD"/>
            <w:bottom w:val="single" w:sz="6" w:space="8" w:color="99A3B1"/>
            <w:right w:val="single" w:sz="6" w:space="8" w:color="99A3B1"/>
          </w:divBdr>
        </w:div>
        <w:div w:id="347096595">
          <w:blockQuote w:val="1"/>
          <w:marLeft w:val="0"/>
          <w:marRight w:val="150"/>
          <w:marTop w:val="0"/>
          <w:marBottom w:val="75"/>
          <w:divBdr>
            <w:top w:val="single" w:sz="6" w:space="8" w:color="99A3B1"/>
            <w:left w:val="outset" w:sz="36" w:space="0" w:color="0D96DD"/>
            <w:bottom w:val="single" w:sz="6" w:space="8" w:color="99A3B1"/>
            <w:right w:val="single" w:sz="6" w:space="8" w:color="99A3B1"/>
          </w:divBdr>
        </w:div>
        <w:div w:id="1742169391">
          <w:blockQuote w:val="1"/>
          <w:marLeft w:val="0"/>
          <w:marRight w:val="150"/>
          <w:marTop w:val="0"/>
          <w:marBottom w:val="75"/>
          <w:divBdr>
            <w:top w:val="single" w:sz="6" w:space="8" w:color="99A3B1"/>
            <w:left w:val="outset" w:sz="36" w:space="0" w:color="0D96DD"/>
            <w:bottom w:val="single" w:sz="6" w:space="8" w:color="99A3B1"/>
            <w:right w:val="single" w:sz="6" w:space="8" w:color="99A3B1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ayzdorov.ru/Bolezn_ponos.php" TargetMode="External"/><Relationship Id="rId18" Type="http://schemas.openxmlformats.org/officeDocument/2006/relationships/hyperlink" Target="http://www.ayzdorov.ru/Bolezn_cirroz.php" TargetMode="External"/><Relationship Id="rId26" Type="http://schemas.openxmlformats.org/officeDocument/2006/relationships/hyperlink" Target="http://www.ayzdorov.ru/lechenie_pechen_dieta.php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yzdorov.ru/Bolezn_allergiya.php" TargetMode="External"/><Relationship Id="rId7" Type="http://schemas.openxmlformats.org/officeDocument/2006/relationships/hyperlink" Target="http://www.ayzdorov.ru/Bolezn_immynitet.php" TargetMode="External"/><Relationship Id="rId12" Type="http://schemas.openxmlformats.org/officeDocument/2006/relationships/hyperlink" Target="http://www.ayzdorov.ru/Bolezn_rvota.php" TargetMode="External"/><Relationship Id="rId17" Type="http://schemas.openxmlformats.org/officeDocument/2006/relationships/hyperlink" Target="http://www.ayzdorov.ru/lechenie_pechen_norma_bilir.php" TargetMode="External"/><Relationship Id="rId25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hyperlink" Target="http://www.ayzdorov.ru/Bolezn_zyd.php" TargetMode="External"/><Relationship Id="rId20" Type="http://schemas.openxmlformats.org/officeDocument/2006/relationships/hyperlink" Target="http://www.ayzdorov.ru/Bolezn_golovnaya-bolj.php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hyperlink" Target="http://www.ayzdorov.ru/Bolezn_otek.php" TargetMode="External"/><Relationship Id="rId5" Type="http://schemas.openxmlformats.org/officeDocument/2006/relationships/hyperlink" Target="http://www.ayzdorov.ru/Bolezn_visokaya_temperatyra.php" TargetMode="External"/><Relationship Id="rId15" Type="http://schemas.openxmlformats.org/officeDocument/2006/relationships/hyperlink" Target="http://www.ayzdorov.ru/Bolezn_zapor.php" TargetMode="External"/><Relationship Id="rId23" Type="http://schemas.openxmlformats.org/officeDocument/2006/relationships/image" Target="media/image5.jpeg"/><Relationship Id="rId28" Type="http://schemas.openxmlformats.org/officeDocument/2006/relationships/theme" Target="theme/theme1.xml"/><Relationship Id="rId10" Type="http://schemas.openxmlformats.org/officeDocument/2006/relationships/hyperlink" Target="http://www.ayzdorov.ru/Bolezn_kashel.php" TargetMode="External"/><Relationship Id="rId19" Type="http://schemas.openxmlformats.org/officeDocument/2006/relationships/hyperlink" Target="http://www.ayzdorov.ru/lechenie_raka_pecheni.ph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ayzdorov.ru/Bolezn_lihoradka.php" TargetMode="External"/><Relationship Id="rId22" Type="http://schemas.openxmlformats.org/officeDocument/2006/relationships/hyperlink" Target="http://www.ayzdorov.ru/lechenie_pechen_vosstanovlenie.php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3866</Words>
  <Characters>22042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2017-01-25T14:37:00Z</dcterms:created>
  <dcterms:modified xsi:type="dcterms:W3CDTF">2017-01-25T14:43:00Z</dcterms:modified>
</cp:coreProperties>
</file>